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ADE34" w14:textId="4F191028" w:rsidR="00856741" w:rsidRDefault="00B9592E" w:rsidP="00810E7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b/>
          <w:bCs/>
          <w:szCs w:val="28"/>
          <w:lang w:val="uk-UA"/>
        </w:rPr>
        <w:tab/>
      </w:r>
      <w:r w:rsidR="00810E73">
        <w:rPr>
          <w:noProof/>
          <w:sz w:val="28"/>
          <w:szCs w:val="28"/>
        </w:rPr>
        <w:t>ПРОЕКТ</w:t>
      </w:r>
    </w:p>
    <w:p w14:paraId="55AE2C0F" w14:textId="15DD21BB" w:rsidR="007A274E" w:rsidRDefault="007A274E" w:rsidP="00356E5E">
      <w:pPr>
        <w:jc w:val="both"/>
        <w:rPr>
          <w:b/>
          <w:sz w:val="28"/>
          <w:szCs w:val="28"/>
        </w:rPr>
      </w:pPr>
    </w:p>
    <w:p w14:paraId="5F63B416" w14:textId="77777777" w:rsidR="007A274E" w:rsidRDefault="007A274E" w:rsidP="00356E5E">
      <w:pPr>
        <w:jc w:val="both"/>
        <w:rPr>
          <w:b/>
          <w:sz w:val="28"/>
          <w:szCs w:val="28"/>
        </w:rPr>
      </w:pPr>
    </w:p>
    <w:p w14:paraId="2DBB29FD" w14:textId="45F5F2BE" w:rsidR="00856741" w:rsidRPr="007A274E" w:rsidRDefault="00856741" w:rsidP="00B9592E">
      <w:pPr>
        <w:jc w:val="center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>Об утверждении Положения о комиссии по</w:t>
      </w:r>
      <w:r w:rsidR="0004273F" w:rsidRPr="007A274E">
        <w:rPr>
          <w:bCs/>
          <w:sz w:val="28"/>
          <w:szCs w:val="28"/>
        </w:rPr>
        <w:t xml:space="preserve"> </w:t>
      </w:r>
      <w:r w:rsidRPr="007A274E">
        <w:rPr>
          <w:bCs/>
          <w:sz w:val="28"/>
          <w:szCs w:val="28"/>
        </w:rPr>
        <w:t>соблюдению требований к служебному поведению</w:t>
      </w:r>
      <w:r w:rsidR="0004273F" w:rsidRPr="007A274E">
        <w:rPr>
          <w:bCs/>
          <w:sz w:val="28"/>
          <w:szCs w:val="28"/>
        </w:rPr>
        <w:t xml:space="preserve"> </w:t>
      </w:r>
      <w:r w:rsidRPr="007A274E">
        <w:rPr>
          <w:bCs/>
          <w:sz w:val="28"/>
          <w:szCs w:val="28"/>
        </w:rPr>
        <w:t>лиц, замещающих муниципальные должности</w:t>
      </w:r>
      <w:r w:rsidR="0004273F" w:rsidRPr="007A274E">
        <w:rPr>
          <w:bCs/>
          <w:sz w:val="28"/>
          <w:szCs w:val="28"/>
        </w:rPr>
        <w:t xml:space="preserve"> </w:t>
      </w:r>
      <w:r w:rsidRPr="007A274E">
        <w:rPr>
          <w:bCs/>
          <w:sz w:val="28"/>
          <w:szCs w:val="28"/>
        </w:rPr>
        <w:t xml:space="preserve">в органах местного самоуправления </w:t>
      </w:r>
      <w:r w:rsidR="00B9592E" w:rsidRPr="007A274E">
        <w:rPr>
          <w:bCs/>
          <w:sz w:val="28"/>
          <w:szCs w:val="28"/>
        </w:rPr>
        <w:t xml:space="preserve">муниципального образования городской округ Енакиево Донецкой Народной Республики </w:t>
      </w:r>
      <w:r w:rsidRPr="007A274E">
        <w:rPr>
          <w:bCs/>
          <w:sz w:val="28"/>
          <w:szCs w:val="28"/>
        </w:rPr>
        <w:t>и урегулированию конфликта интересов</w:t>
      </w:r>
    </w:p>
    <w:p w14:paraId="00469220" w14:textId="0F008FD4" w:rsidR="00856741" w:rsidRDefault="00856741" w:rsidP="00356E5E">
      <w:pPr>
        <w:jc w:val="both"/>
        <w:rPr>
          <w:sz w:val="28"/>
          <w:szCs w:val="28"/>
        </w:rPr>
      </w:pPr>
    </w:p>
    <w:p w14:paraId="239A77B5" w14:textId="77777777" w:rsidR="007A274E" w:rsidRPr="007A274E" w:rsidRDefault="007A274E" w:rsidP="00356E5E">
      <w:pPr>
        <w:jc w:val="both"/>
        <w:rPr>
          <w:sz w:val="28"/>
          <w:szCs w:val="28"/>
        </w:rPr>
      </w:pPr>
    </w:p>
    <w:p w14:paraId="18D51800" w14:textId="70493B7B" w:rsidR="00B9592E" w:rsidRDefault="00856741" w:rsidP="001D647D">
      <w:pPr>
        <w:ind w:firstLine="708"/>
        <w:jc w:val="both"/>
        <w:rPr>
          <w:sz w:val="28"/>
          <w:szCs w:val="28"/>
        </w:rPr>
      </w:pPr>
      <w:r w:rsidRPr="007A274E">
        <w:rPr>
          <w:sz w:val="28"/>
          <w:szCs w:val="28"/>
        </w:rPr>
        <w:t>В соответ</w:t>
      </w:r>
      <w:r w:rsidR="004F3F18" w:rsidRPr="007A274E">
        <w:rPr>
          <w:sz w:val="28"/>
          <w:szCs w:val="28"/>
        </w:rPr>
        <w:t>ствии с ф</w:t>
      </w:r>
      <w:r w:rsidRPr="007A274E">
        <w:rPr>
          <w:sz w:val="28"/>
          <w:szCs w:val="28"/>
        </w:rPr>
        <w:t>едеральным</w:t>
      </w:r>
      <w:r w:rsidR="007A274E">
        <w:rPr>
          <w:sz w:val="28"/>
          <w:szCs w:val="28"/>
        </w:rPr>
        <w:t>и</w:t>
      </w:r>
      <w:r w:rsidR="004F3F18" w:rsidRPr="007A274E">
        <w:rPr>
          <w:sz w:val="28"/>
          <w:szCs w:val="28"/>
        </w:rPr>
        <w:t xml:space="preserve"> закона</w:t>
      </w:r>
      <w:r w:rsidRPr="007A274E">
        <w:rPr>
          <w:sz w:val="28"/>
          <w:szCs w:val="28"/>
        </w:rPr>
        <w:t>м</w:t>
      </w:r>
      <w:r w:rsidR="004F3F18" w:rsidRPr="007A274E">
        <w:rPr>
          <w:sz w:val="28"/>
          <w:szCs w:val="28"/>
        </w:rPr>
        <w:t>и</w:t>
      </w:r>
      <w:r w:rsidRPr="007A274E">
        <w:rPr>
          <w:sz w:val="28"/>
          <w:szCs w:val="28"/>
        </w:rPr>
        <w:t xml:space="preserve"> от 6 октября </w:t>
      </w:r>
      <w:r w:rsidR="00B95C7E" w:rsidRPr="007A274E">
        <w:rPr>
          <w:sz w:val="28"/>
          <w:szCs w:val="28"/>
        </w:rPr>
        <w:t>2003 года</w:t>
      </w:r>
      <w:r w:rsidR="001D647D">
        <w:rPr>
          <w:sz w:val="28"/>
          <w:szCs w:val="28"/>
        </w:rPr>
        <w:t xml:space="preserve">            </w:t>
      </w:r>
      <w:r w:rsidR="000569C6" w:rsidRPr="007A274E">
        <w:rPr>
          <w:sz w:val="28"/>
          <w:szCs w:val="28"/>
        </w:rPr>
        <w:t>131-ФЗ «</w:t>
      </w:r>
      <w:r w:rsidRPr="007A274E">
        <w:rPr>
          <w:sz w:val="28"/>
          <w:szCs w:val="28"/>
        </w:rPr>
        <w:t>Об общих принципах организации местного самоуправления в Российской Феде</w:t>
      </w:r>
      <w:r w:rsidR="00B95C7E" w:rsidRPr="007A274E">
        <w:rPr>
          <w:sz w:val="28"/>
          <w:szCs w:val="28"/>
        </w:rPr>
        <w:t>рации», от 25 декабря 2008 года</w:t>
      </w:r>
      <w:r w:rsidR="000569C6" w:rsidRPr="007A274E">
        <w:rPr>
          <w:sz w:val="28"/>
          <w:szCs w:val="28"/>
        </w:rPr>
        <w:t xml:space="preserve"> № 273-ФЗ «О противодействии коррупции»</w:t>
      </w:r>
      <w:r w:rsidRPr="007A274E">
        <w:rPr>
          <w:sz w:val="28"/>
          <w:szCs w:val="28"/>
        </w:rPr>
        <w:t xml:space="preserve">, </w:t>
      </w:r>
      <w:r w:rsidR="007A274E" w:rsidRPr="007A274E">
        <w:rPr>
          <w:rFonts w:eastAsia="Calibri"/>
          <w:kern w:val="1"/>
          <w:sz w:val="28"/>
          <w:szCs w:val="28"/>
          <w:lang w:eastAsia="ar-SA"/>
        </w:rPr>
        <w:t>Законом Донецкой Народной Республики от 29 февраля 2024 года № 57-РЗ «О противодействии коррупции в Донецкой Народной Республике»</w:t>
      </w:r>
      <w:r w:rsidR="007A274E">
        <w:rPr>
          <w:rFonts w:eastAsia="Calibri"/>
          <w:kern w:val="1"/>
          <w:sz w:val="28"/>
          <w:szCs w:val="28"/>
          <w:lang w:eastAsia="ar-SA"/>
        </w:rPr>
        <w:t xml:space="preserve">, </w:t>
      </w:r>
      <w:r w:rsidRPr="007A274E">
        <w:rPr>
          <w:sz w:val="28"/>
          <w:szCs w:val="28"/>
        </w:rPr>
        <w:t>Указом Президент</w:t>
      </w:r>
      <w:r w:rsidR="000569C6" w:rsidRPr="007A274E">
        <w:rPr>
          <w:sz w:val="28"/>
          <w:szCs w:val="28"/>
        </w:rPr>
        <w:t>а Россий</w:t>
      </w:r>
      <w:r w:rsidR="00B95C7E" w:rsidRPr="007A274E">
        <w:rPr>
          <w:sz w:val="28"/>
          <w:szCs w:val="28"/>
        </w:rPr>
        <w:t>ской Федерации от 1 июля 2010 года</w:t>
      </w:r>
      <w:r w:rsidR="000569C6" w:rsidRPr="007A274E">
        <w:rPr>
          <w:sz w:val="28"/>
          <w:szCs w:val="28"/>
        </w:rPr>
        <w:t xml:space="preserve"> № 821 «</w:t>
      </w:r>
      <w:r w:rsidRPr="007A274E">
        <w:rPr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</w:t>
      </w:r>
      <w:r w:rsidR="000569C6" w:rsidRPr="007A274E">
        <w:rPr>
          <w:sz w:val="28"/>
          <w:szCs w:val="28"/>
        </w:rPr>
        <w:t>ванию конфликта интересов»,</w:t>
      </w:r>
      <w:r w:rsidR="00E36D47" w:rsidRPr="007A274E">
        <w:rPr>
          <w:sz w:val="28"/>
          <w:szCs w:val="28"/>
        </w:rPr>
        <w:t xml:space="preserve"> </w:t>
      </w:r>
      <w:r w:rsidR="00B9592E" w:rsidRPr="007A274E">
        <w:rPr>
          <w:sz w:val="28"/>
          <w:szCs w:val="28"/>
        </w:rPr>
        <w:t>Уставом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25.10.2023 № 1/4-19, Регламентом Енакиевского городского совета Донецкой Народной Республики, утвержденным решением Енакиевского городского совета Донецкой Народной Республики</w:t>
      </w:r>
      <w:r w:rsidR="00B9592E" w:rsidRPr="007A274E">
        <w:rPr>
          <w:i/>
          <w:sz w:val="28"/>
          <w:szCs w:val="28"/>
        </w:rPr>
        <w:t xml:space="preserve"> </w:t>
      </w:r>
      <w:r w:rsidR="00B9592E" w:rsidRPr="007A274E">
        <w:rPr>
          <w:sz w:val="28"/>
          <w:szCs w:val="28"/>
        </w:rPr>
        <w:t xml:space="preserve">от 13.03.2024 № 1/20-80, </w:t>
      </w:r>
      <w:r w:rsidR="001D647D">
        <w:rPr>
          <w:sz w:val="28"/>
          <w:szCs w:val="28"/>
        </w:rPr>
        <w:t xml:space="preserve">                 </w:t>
      </w:r>
      <w:r w:rsidR="00B9592E" w:rsidRPr="007A274E">
        <w:rPr>
          <w:sz w:val="28"/>
          <w:szCs w:val="28"/>
        </w:rPr>
        <w:t xml:space="preserve">Енакиевский городской совет Донецкой Народной Республики первого </w:t>
      </w:r>
      <w:r w:rsidR="001D647D">
        <w:rPr>
          <w:sz w:val="28"/>
          <w:szCs w:val="28"/>
        </w:rPr>
        <w:t xml:space="preserve">  </w:t>
      </w:r>
      <w:r w:rsidR="00B9592E" w:rsidRPr="007A274E">
        <w:rPr>
          <w:sz w:val="28"/>
          <w:szCs w:val="28"/>
        </w:rPr>
        <w:t>созыва</w:t>
      </w:r>
    </w:p>
    <w:p w14:paraId="3BEA40BA" w14:textId="77777777" w:rsidR="007A274E" w:rsidRPr="007A274E" w:rsidRDefault="007A274E" w:rsidP="00356E5E">
      <w:pPr>
        <w:ind w:firstLine="709"/>
        <w:jc w:val="both"/>
        <w:rPr>
          <w:sz w:val="28"/>
          <w:szCs w:val="28"/>
        </w:rPr>
      </w:pPr>
    </w:p>
    <w:p w14:paraId="2E60867B" w14:textId="2281CED1" w:rsidR="00E36D47" w:rsidRPr="007A274E" w:rsidRDefault="00984F86" w:rsidP="00356E5E">
      <w:pPr>
        <w:ind w:firstLine="709"/>
        <w:jc w:val="both"/>
        <w:rPr>
          <w:sz w:val="28"/>
          <w:szCs w:val="28"/>
        </w:rPr>
      </w:pPr>
      <w:r w:rsidRPr="007A274E">
        <w:rPr>
          <w:sz w:val="28"/>
          <w:szCs w:val="28"/>
        </w:rPr>
        <w:t>РЕШИЛ</w:t>
      </w:r>
      <w:r w:rsidR="00E36D47" w:rsidRPr="007A274E">
        <w:rPr>
          <w:sz w:val="28"/>
          <w:szCs w:val="28"/>
        </w:rPr>
        <w:t>:</w:t>
      </w:r>
    </w:p>
    <w:p w14:paraId="68E7F8EC" w14:textId="77777777" w:rsidR="00B9592E" w:rsidRPr="007A274E" w:rsidRDefault="00B9592E" w:rsidP="00356E5E">
      <w:pPr>
        <w:ind w:firstLine="709"/>
        <w:jc w:val="both"/>
        <w:rPr>
          <w:sz w:val="28"/>
          <w:szCs w:val="28"/>
        </w:rPr>
      </w:pPr>
    </w:p>
    <w:p w14:paraId="4813E0A5" w14:textId="0A33412F" w:rsidR="000569C6" w:rsidRPr="007A274E" w:rsidRDefault="00B9592E" w:rsidP="007A274E">
      <w:pPr>
        <w:ind w:firstLine="709"/>
        <w:jc w:val="both"/>
        <w:rPr>
          <w:sz w:val="28"/>
          <w:szCs w:val="28"/>
        </w:rPr>
      </w:pPr>
      <w:r w:rsidRPr="007A274E">
        <w:rPr>
          <w:sz w:val="28"/>
          <w:szCs w:val="28"/>
        </w:rPr>
        <w:t xml:space="preserve">1. </w:t>
      </w:r>
      <w:r w:rsidR="000569C6" w:rsidRPr="007A274E">
        <w:rPr>
          <w:sz w:val="28"/>
          <w:szCs w:val="28"/>
        </w:rPr>
        <w:t xml:space="preserve">Утвердить Положение о комиссии по соблюдению требований к служебному поведению лиц, замещающих муниципальные должности в органах местного самоуправления </w:t>
      </w:r>
      <w:r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0569C6" w:rsidRPr="007A274E">
        <w:rPr>
          <w:sz w:val="28"/>
          <w:szCs w:val="28"/>
        </w:rPr>
        <w:t>, и урегулированию конфликта интересов согласно приложению № 1.</w:t>
      </w:r>
    </w:p>
    <w:p w14:paraId="4B2DE229" w14:textId="77777777" w:rsidR="00B9592E" w:rsidRPr="007A274E" w:rsidRDefault="00B9592E" w:rsidP="007A274E">
      <w:pPr>
        <w:ind w:firstLine="709"/>
        <w:jc w:val="both"/>
        <w:rPr>
          <w:sz w:val="28"/>
          <w:szCs w:val="28"/>
        </w:rPr>
      </w:pPr>
    </w:p>
    <w:p w14:paraId="3D9DF880" w14:textId="0855CB7B" w:rsidR="0036568F" w:rsidRPr="007A274E" w:rsidRDefault="007A274E" w:rsidP="007A274E">
      <w:pPr>
        <w:pStyle w:val="ConsPlusNormal"/>
        <w:ind w:firstLine="540"/>
        <w:jc w:val="both"/>
        <w:rPr>
          <w:sz w:val="28"/>
          <w:szCs w:val="28"/>
        </w:rPr>
      </w:pPr>
      <w:r w:rsidRPr="007A274E">
        <w:rPr>
          <w:sz w:val="28"/>
          <w:szCs w:val="28"/>
        </w:rPr>
        <w:t xml:space="preserve">   </w:t>
      </w:r>
      <w:r w:rsidR="0080241A" w:rsidRPr="007A274E">
        <w:rPr>
          <w:sz w:val="28"/>
          <w:szCs w:val="28"/>
        </w:rPr>
        <w:t>2.</w:t>
      </w:r>
      <w:r w:rsidRPr="007A274E">
        <w:rPr>
          <w:sz w:val="28"/>
          <w:szCs w:val="28"/>
        </w:rPr>
        <w:t xml:space="preserve"> </w:t>
      </w:r>
      <w:r w:rsidR="000569C6" w:rsidRPr="007A274E">
        <w:rPr>
          <w:sz w:val="28"/>
          <w:szCs w:val="28"/>
        </w:rPr>
        <w:t xml:space="preserve">Утвердить состав комиссии по соблюдению требований к служебному поведению лиц, замещающих муниципальные должности в органах местного самоуправления </w:t>
      </w:r>
      <w:r w:rsidR="00B9592E"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0569C6" w:rsidRPr="007A274E">
        <w:rPr>
          <w:sz w:val="28"/>
          <w:szCs w:val="28"/>
        </w:rPr>
        <w:t>, и урегулированию конфликта интересов согласно приложению</w:t>
      </w:r>
      <w:r w:rsidR="006C7068">
        <w:rPr>
          <w:sz w:val="28"/>
          <w:szCs w:val="28"/>
        </w:rPr>
        <w:t xml:space="preserve"> </w:t>
      </w:r>
      <w:r w:rsidR="000569C6" w:rsidRPr="007A274E">
        <w:rPr>
          <w:sz w:val="28"/>
          <w:szCs w:val="28"/>
        </w:rPr>
        <w:t>№ 2.</w:t>
      </w:r>
    </w:p>
    <w:p w14:paraId="377A59B5" w14:textId="77777777" w:rsidR="00B9592E" w:rsidRPr="007A274E" w:rsidRDefault="00B9592E" w:rsidP="007A274E">
      <w:pPr>
        <w:pStyle w:val="ConsPlusNormal"/>
        <w:ind w:firstLine="540"/>
        <w:jc w:val="both"/>
        <w:rPr>
          <w:sz w:val="28"/>
          <w:szCs w:val="28"/>
        </w:rPr>
      </w:pPr>
    </w:p>
    <w:p w14:paraId="6063E863" w14:textId="03EEAED3" w:rsidR="00B9592E" w:rsidRPr="007A274E" w:rsidRDefault="002C31A9" w:rsidP="007A274E">
      <w:pPr>
        <w:ind w:firstLine="709"/>
        <w:jc w:val="both"/>
        <w:rPr>
          <w:sz w:val="28"/>
          <w:szCs w:val="28"/>
        </w:rPr>
      </w:pPr>
      <w:r w:rsidRPr="007A274E">
        <w:rPr>
          <w:sz w:val="28"/>
          <w:szCs w:val="28"/>
        </w:rPr>
        <w:t>3</w:t>
      </w:r>
      <w:r w:rsidR="0080241A" w:rsidRPr="007A274E">
        <w:rPr>
          <w:sz w:val="28"/>
          <w:szCs w:val="28"/>
        </w:rPr>
        <w:t>.</w:t>
      </w:r>
      <w:r w:rsidR="00B9592E" w:rsidRPr="007A274E">
        <w:rPr>
          <w:sz w:val="28"/>
          <w:szCs w:val="28"/>
        </w:rPr>
        <w:t xml:space="preserve">  Настоящее решение вступает в силу со дня подписания.</w:t>
      </w:r>
    </w:p>
    <w:p w14:paraId="76B588F3" w14:textId="77777777" w:rsidR="00B9592E" w:rsidRPr="007A274E" w:rsidRDefault="00B9592E" w:rsidP="007A274E">
      <w:pPr>
        <w:ind w:firstLine="709"/>
        <w:jc w:val="both"/>
        <w:rPr>
          <w:sz w:val="28"/>
          <w:szCs w:val="28"/>
        </w:rPr>
      </w:pPr>
    </w:p>
    <w:p w14:paraId="05D98A4C" w14:textId="0593A2BC" w:rsidR="00B9592E" w:rsidRPr="007A274E" w:rsidRDefault="00B9592E" w:rsidP="00B9592E">
      <w:pPr>
        <w:spacing w:before="120" w:after="120"/>
        <w:ind w:firstLine="708"/>
        <w:jc w:val="both"/>
        <w:rPr>
          <w:sz w:val="28"/>
          <w:szCs w:val="28"/>
        </w:rPr>
      </w:pPr>
      <w:r w:rsidRPr="007A274E">
        <w:rPr>
          <w:sz w:val="28"/>
          <w:szCs w:val="28"/>
        </w:rPr>
        <w:lastRenderedPageBreak/>
        <w:t>4. Настоящее решение подлежит официальному обнародованию на официальном сайте Муниципального образования городской округ Енакиево Донецкой Народной Республики.</w:t>
      </w:r>
    </w:p>
    <w:p w14:paraId="0BD6C4B7" w14:textId="77777777" w:rsidR="007A274E" w:rsidRPr="007A274E" w:rsidRDefault="007A274E" w:rsidP="00B9592E">
      <w:pPr>
        <w:spacing w:before="120" w:after="120"/>
        <w:ind w:firstLine="708"/>
        <w:jc w:val="both"/>
        <w:rPr>
          <w:sz w:val="28"/>
          <w:szCs w:val="28"/>
        </w:rPr>
      </w:pPr>
    </w:p>
    <w:p w14:paraId="32B7FC45" w14:textId="4761E4A9" w:rsidR="00036D7B" w:rsidRPr="007A274E" w:rsidRDefault="00E66E67" w:rsidP="00B9592E">
      <w:pPr>
        <w:jc w:val="both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 xml:space="preserve">Председатель </w:t>
      </w:r>
    </w:p>
    <w:p w14:paraId="118DF180" w14:textId="4CA4E238" w:rsidR="00B9592E" w:rsidRPr="007A274E" w:rsidRDefault="00B9592E" w:rsidP="00B9592E">
      <w:pPr>
        <w:jc w:val="both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>Енакиевского городского совета</w:t>
      </w:r>
    </w:p>
    <w:p w14:paraId="6C874EE4" w14:textId="44B6D62D" w:rsidR="00B9592E" w:rsidRPr="007A274E" w:rsidRDefault="00B9592E" w:rsidP="00B9592E">
      <w:pPr>
        <w:jc w:val="both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 xml:space="preserve">Донецкой Народной Республики </w:t>
      </w:r>
      <w:r w:rsidRPr="007A274E">
        <w:rPr>
          <w:bCs/>
          <w:sz w:val="28"/>
          <w:szCs w:val="28"/>
        </w:rPr>
        <w:tab/>
      </w:r>
      <w:r w:rsidRPr="007A274E">
        <w:rPr>
          <w:bCs/>
          <w:sz w:val="28"/>
          <w:szCs w:val="28"/>
        </w:rPr>
        <w:tab/>
      </w:r>
      <w:r w:rsidRPr="007A274E">
        <w:rPr>
          <w:bCs/>
          <w:sz w:val="28"/>
          <w:szCs w:val="28"/>
        </w:rPr>
        <w:tab/>
      </w:r>
      <w:r w:rsidRPr="007A274E">
        <w:rPr>
          <w:bCs/>
          <w:sz w:val="28"/>
          <w:szCs w:val="28"/>
        </w:rPr>
        <w:tab/>
      </w:r>
      <w:r w:rsidRPr="007A274E">
        <w:rPr>
          <w:bCs/>
          <w:sz w:val="28"/>
          <w:szCs w:val="28"/>
        </w:rPr>
        <w:tab/>
      </w:r>
      <w:r w:rsidR="006C7068">
        <w:rPr>
          <w:bCs/>
          <w:sz w:val="28"/>
          <w:szCs w:val="28"/>
        </w:rPr>
        <w:t xml:space="preserve">      </w:t>
      </w:r>
      <w:r w:rsidRPr="007A274E">
        <w:rPr>
          <w:bCs/>
          <w:sz w:val="28"/>
          <w:szCs w:val="28"/>
        </w:rPr>
        <w:t>А.А. Павлюков</w:t>
      </w:r>
    </w:p>
    <w:p w14:paraId="757C527F" w14:textId="77777777" w:rsidR="00B9592E" w:rsidRPr="007A274E" w:rsidRDefault="00B9592E" w:rsidP="00B9592E">
      <w:pPr>
        <w:jc w:val="both"/>
        <w:rPr>
          <w:bCs/>
          <w:sz w:val="28"/>
          <w:szCs w:val="28"/>
        </w:rPr>
      </w:pPr>
    </w:p>
    <w:p w14:paraId="36E0F4A6" w14:textId="77777777" w:rsidR="007A274E" w:rsidRPr="007A274E" w:rsidRDefault="00B9592E" w:rsidP="00B9592E">
      <w:pPr>
        <w:rPr>
          <w:sz w:val="28"/>
          <w:szCs w:val="28"/>
        </w:rPr>
      </w:pPr>
      <w:r w:rsidRPr="007A274E">
        <w:rPr>
          <w:sz w:val="28"/>
          <w:szCs w:val="28"/>
        </w:rPr>
        <w:t>Врио главы муниципального образования</w:t>
      </w:r>
    </w:p>
    <w:p w14:paraId="25C3F380" w14:textId="77777777" w:rsidR="00B9592E" w:rsidRPr="007A274E" w:rsidRDefault="007A274E" w:rsidP="00B9592E">
      <w:pPr>
        <w:rPr>
          <w:sz w:val="28"/>
          <w:szCs w:val="28"/>
        </w:rPr>
      </w:pPr>
      <w:r w:rsidRPr="007A274E">
        <w:rPr>
          <w:sz w:val="28"/>
          <w:szCs w:val="28"/>
        </w:rPr>
        <w:t>г</w:t>
      </w:r>
      <w:r w:rsidR="00B9592E" w:rsidRPr="007A274E">
        <w:rPr>
          <w:sz w:val="28"/>
          <w:szCs w:val="28"/>
        </w:rPr>
        <w:t xml:space="preserve">ородского округа Енакиево </w:t>
      </w:r>
    </w:p>
    <w:p w14:paraId="534008BD" w14:textId="0AF246B1" w:rsidR="00B9592E" w:rsidRPr="007A274E" w:rsidRDefault="00B9592E" w:rsidP="00B9592E">
      <w:pPr>
        <w:rPr>
          <w:sz w:val="28"/>
          <w:szCs w:val="28"/>
        </w:rPr>
      </w:pPr>
      <w:r w:rsidRPr="007A274E">
        <w:rPr>
          <w:sz w:val="28"/>
          <w:szCs w:val="28"/>
        </w:rPr>
        <w:t>Донецкой Народной Республики</w:t>
      </w:r>
      <w:r w:rsidR="007A274E" w:rsidRPr="007A274E">
        <w:rPr>
          <w:sz w:val="28"/>
          <w:szCs w:val="28"/>
        </w:rPr>
        <w:tab/>
      </w:r>
      <w:r w:rsidR="007A274E" w:rsidRPr="007A274E">
        <w:rPr>
          <w:sz w:val="28"/>
          <w:szCs w:val="28"/>
        </w:rPr>
        <w:tab/>
      </w:r>
      <w:r w:rsidR="007A274E" w:rsidRPr="007A274E">
        <w:rPr>
          <w:sz w:val="28"/>
          <w:szCs w:val="28"/>
        </w:rPr>
        <w:tab/>
      </w:r>
      <w:r w:rsidR="007A274E" w:rsidRPr="007A274E">
        <w:rPr>
          <w:sz w:val="28"/>
          <w:szCs w:val="28"/>
        </w:rPr>
        <w:tab/>
      </w:r>
      <w:r w:rsidR="007A274E" w:rsidRPr="007A274E">
        <w:rPr>
          <w:sz w:val="28"/>
          <w:szCs w:val="28"/>
        </w:rPr>
        <w:tab/>
      </w:r>
      <w:r w:rsidR="006C7068">
        <w:rPr>
          <w:sz w:val="28"/>
          <w:szCs w:val="28"/>
        </w:rPr>
        <w:t xml:space="preserve">      </w:t>
      </w:r>
      <w:r w:rsidR="007A274E" w:rsidRPr="007A274E">
        <w:rPr>
          <w:sz w:val="28"/>
          <w:szCs w:val="28"/>
        </w:rPr>
        <w:t>С.А. Божик</w:t>
      </w:r>
    </w:p>
    <w:p w14:paraId="4A7061AD" w14:textId="77777777" w:rsidR="007A274E" w:rsidRDefault="007A274E" w:rsidP="00356E5E">
      <w:pPr>
        <w:ind w:left="4536"/>
        <w:rPr>
          <w:sz w:val="28"/>
          <w:szCs w:val="28"/>
        </w:rPr>
      </w:pPr>
    </w:p>
    <w:p w14:paraId="6583A784" w14:textId="77777777" w:rsidR="007A274E" w:rsidRDefault="007A274E" w:rsidP="007A274E">
      <w:pPr>
        <w:ind w:left="4962"/>
        <w:rPr>
          <w:sz w:val="28"/>
          <w:szCs w:val="28"/>
        </w:rPr>
      </w:pPr>
    </w:p>
    <w:p w14:paraId="500D3CF7" w14:textId="77777777" w:rsidR="007A274E" w:rsidRDefault="007A274E" w:rsidP="007A274E">
      <w:pPr>
        <w:ind w:left="4962"/>
        <w:rPr>
          <w:sz w:val="28"/>
          <w:szCs w:val="28"/>
        </w:rPr>
      </w:pPr>
    </w:p>
    <w:p w14:paraId="48C9402C" w14:textId="77777777" w:rsidR="007A274E" w:rsidRDefault="007A274E" w:rsidP="007A274E">
      <w:pPr>
        <w:ind w:left="4962"/>
        <w:rPr>
          <w:sz w:val="28"/>
          <w:szCs w:val="28"/>
        </w:rPr>
      </w:pPr>
    </w:p>
    <w:p w14:paraId="50C9A05B" w14:textId="77777777" w:rsidR="007A274E" w:rsidRDefault="007A274E" w:rsidP="007A274E">
      <w:pPr>
        <w:ind w:left="4962"/>
        <w:rPr>
          <w:sz w:val="28"/>
          <w:szCs w:val="28"/>
        </w:rPr>
      </w:pPr>
    </w:p>
    <w:p w14:paraId="0B3D79E3" w14:textId="77777777" w:rsidR="007A274E" w:rsidRDefault="007A274E" w:rsidP="007A274E">
      <w:pPr>
        <w:ind w:left="4962"/>
        <w:rPr>
          <w:sz w:val="28"/>
          <w:szCs w:val="28"/>
        </w:rPr>
      </w:pPr>
    </w:p>
    <w:p w14:paraId="6617B4CA" w14:textId="77777777" w:rsidR="007A274E" w:rsidRDefault="007A274E" w:rsidP="007A274E">
      <w:pPr>
        <w:ind w:left="4962"/>
        <w:rPr>
          <w:sz w:val="28"/>
          <w:szCs w:val="28"/>
        </w:rPr>
      </w:pPr>
    </w:p>
    <w:p w14:paraId="0C613526" w14:textId="77777777" w:rsidR="007A274E" w:rsidRDefault="007A274E" w:rsidP="007A274E">
      <w:pPr>
        <w:ind w:left="4962"/>
        <w:rPr>
          <w:sz w:val="28"/>
          <w:szCs w:val="28"/>
        </w:rPr>
      </w:pPr>
      <w:r>
        <w:rPr>
          <w:sz w:val="28"/>
          <w:szCs w:val="28"/>
        </w:rPr>
        <w:t>\</w:t>
      </w:r>
    </w:p>
    <w:p w14:paraId="356E305A" w14:textId="77777777" w:rsidR="007A274E" w:rsidRDefault="007A274E" w:rsidP="007A274E">
      <w:pPr>
        <w:ind w:left="4962"/>
        <w:rPr>
          <w:sz w:val="28"/>
          <w:szCs w:val="28"/>
        </w:rPr>
      </w:pPr>
    </w:p>
    <w:p w14:paraId="786A72F3" w14:textId="77777777" w:rsidR="007A274E" w:rsidRDefault="007A274E" w:rsidP="007A274E">
      <w:pPr>
        <w:ind w:left="4962"/>
        <w:rPr>
          <w:sz w:val="28"/>
          <w:szCs w:val="28"/>
        </w:rPr>
      </w:pPr>
    </w:p>
    <w:p w14:paraId="7EF4423A" w14:textId="77777777" w:rsidR="007A274E" w:rsidRDefault="007A274E" w:rsidP="007A274E">
      <w:pPr>
        <w:ind w:left="4962"/>
        <w:rPr>
          <w:sz w:val="28"/>
          <w:szCs w:val="28"/>
        </w:rPr>
      </w:pPr>
    </w:p>
    <w:p w14:paraId="699E1B50" w14:textId="77777777" w:rsidR="007A274E" w:rsidRDefault="007A274E" w:rsidP="007A274E">
      <w:pPr>
        <w:ind w:left="4962"/>
        <w:rPr>
          <w:sz w:val="28"/>
          <w:szCs w:val="28"/>
        </w:rPr>
      </w:pPr>
    </w:p>
    <w:p w14:paraId="70365323" w14:textId="77777777" w:rsidR="007A274E" w:rsidRDefault="007A274E" w:rsidP="007A274E">
      <w:pPr>
        <w:ind w:left="4962"/>
        <w:rPr>
          <w:sz w:val="28"/>
          <w:szCs w:val="28"/>
        </w:rPr>
      </w:pPr>
    </w:p>
    <w:p w14:paraId="47EA4604" w14:textId="77777777" w:rsidR="007A274E" w:rsidRDefault="007A274E" w:rsidP="007A274E">
      <w:pPr>
        <w:ind w:left="4962"/>
        <w:rPr>
          <w:sz w:val="28"/>
          <w:szCs w:val="28"/>
        </w:rPr>
      </w:pPr>
    </w:p>
    <w:p w14:paraId="14FC484D" w14:textId="77777777" w:rsidR="007A274E" w:rsidRDefault="007A274E" w:rsidP="007A274E">
      <w:pPr>
        <w:ind w:left="4962"/>
        <w:rPr>
          <w:sz w:val="28"/>
          <w:szCs w:val="28"/>
        </w:rPr>
      </w:pPr>
    </w:p>
    <w:p w14:paraId="7F1A0B3E" w14:textId="77777777" w:rsidR="007A274E" w:rsidRDefault="007A274E" w:rsidP="007A274E">
      <w:pPr>
        <w:ind w:left="4962"/>
        <w:rPr>
          <w:sz w:val="28"/>
          <w:szCs w:val="28"/>
        </w:rPr>
      </w:pPr>
    </w:p>
    <w:p w14:paraId="789D6B25" w14:textId="77777777" w:rsidR="007A274E" w:rsidRDefault="007A274E" w:rsidP="007A274E">
      <w:pPr>
        <w:ind w:left="4962"/>
        <w:rPr>
          <w:sz w:val="28"/>
          <w:szCs w:val="28"/>
        </w:rPr>
      </w:pPr>
    </w:p>
    <w:p w14:paraId="71167961" w14:textId="77777777" w:rsidR="007A274E" w:rsidRDefault="007A274E" w:rsidP="007A274E">
      <w:pPr>
        <w:ind w:left="4962"/>
        <w:rPr>
          <w:sz w:val="28"/>
          <w:szCs w:val="28"/>
        </w:rPr>
      </w:pPr>
    </w:p>
    <w:p w14:paraId="3212B686" w14:textId="77777777" w:rsidR="007A274E" w:rsidRDefault="007A274E" w:rsidP="007A274E">
      <w:pPr>
        <w:ind w:left="4962"/>
        <w:rPr>
          <w:sz w:val="28"/>
          <w:szCs w:val="28"/>
        </w:rPr>
      </w:pPr>
    </w:p>
    <w:p w14:paraId="40BCE70E" w14:textId="77777777" w:rsidR="007A274E" w:rsidRDefault="007A274E" w:rsidP="007A274E">
      <w:pPr>
        <w:ind w:left="4962"/>
        <w:rPr>
          <w:sz w:val="28"/>
          <w:szCs w:val="28"/>
        </w:rPr>
      </w:pPr>
    </w:p>
    <w:p w14:paraId="4A050EAD" w14:textId="77777777" w:rsidR="007A274E" w:rsidRDefault="007A274E" w:rsidP="007A274E">
      <w:pPr>
        <w:ind w:left="4962"/>
        <w:rPr>
          <w:sz w:val="28"/>
          <w:szCs w:val="28"/>
        </w:rPr>
      </w:pPr>
    </w:p>
    <w:p w14:paraId="0617304B" w14:textId="77777777" w:rsidR="007A274E" w:rsidRDefault="007A274E" w:rsidP="007A274E">
      <w:pPr>
        <w:ind w:left="4962"/>
        <w:rPr>
          <w:sz w:val="28"/>
          <w:szCs w:val="28"/>
        </w:rPr>
      </w:pPr>
    </w:p>
    <w:p w14:paraId="36AF4FEC" w14:textId="77777777" w:rsidR="007A274E" w:rsidRDefault="007A274E" w:rsidP="007A274E">
      <w:pPr>
        <w:ind w:left="4962"/>
        <w:rPr>
          <w:sz w:val="28"/>
          <w:szCs w:val="28"/>
        </w:rPr>
      </w:pPr>
    </w:p>
    <w:p w14:paraId="72CE6F4E" w14:textId="77777777" w:rsidR="007A274E" w:rsidRDefault="007A274E" w:rsidP="007A274E">
      <w:pPr>
        <w:ind w:left="4962"/>
        <w:rPr>
          <w:sz w:val="28"/>
          <w:szCs w:val="28"/>
        </w:rPr>
      </w:pPr>
    </w:p>
    <w:p w14:paraId="75BE0ADE" w14:textId="77777777" w:rsidR="007A274E" w:rsidRDefault="007A274E" w:rsidP="007A274E">
      <w:pPr>
        <w:ind w:left="4962"/>
        <w:rPr>
          <w:sz w:val="28"/>
          <w:szCs w:val="28"/>
        </w:rPr>
      </w:pPr>
    </w:p>
    <w:p w14:paraId="403269A6" w14:textId="77777777" w:rsidR="003914A8" w:rsidRDefault="007A274E" w:rsidP="007A274E">
      <w:pPr>
        <w:ind w:left="5188" w:firstLine="57"/>
        <w:rPr>
          <w:sz w:val="26"/>
          <w:szCs w:val="26"/>
        </w:rPr>
      </w:pPr>
      <w:bookmarkStart w:id="0" w:name="_Hlk164428793"/>
      <w:r>
        <w:rPr>
          <w:sz w:val="26"/>
          <w:szCs w:val="26"/>
        </w:rPr>
        <w:t xml:space="preserve"> </w:t>
      </w:r>
      <w:r w:rsidR="006C7068">
        <w:rPr>
          <w:sz w:val="26"/>
          <w:szCs w:val="26"/>
        </w:rPr>
        <w:t xml:space="preserve"> </w:t>
      </w:r>
    </w:p>
    <w:p w14:paraId="328BAB53" w14:textId="239A00F1" w:rsidR="007A274E" w:rsidRPr="008D2605" w:rsidRDefault="003914A8" w:rsidP="007A274E">
      <w:pPr>
        <w:ind w:left="5188" w:firstLine="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604CE">
        <w:rPr>
          <w:sz w:val="26"/>
          <w:szCs w:val="26"/>
        </w:rPr>
        <w:t xml:space="preserve"> </w:t>
      </w:r>
      <w:r w:rsidR="007A274E" w:rsidRPr="008D2605">
        <w:rPr>
          <w:sz w:val="26"/>
          <w:szCs w:val="26"/>
        </w:rPr>
        <w:t>Приложение</w:t>
      </w:r>
      <w:r w:rsidR="006C7068">
        <w:rPr>
          <w:sz w:val="26"/>
          <w:szCs w:val="26"/>
        </w:rPr>
        <w:t xml:space="preserve"> №</w:t>
      </w:r>
      <w:r w:rsidR="007A274E">
        <w:rPr>
          <w:sz w:val="26"/>
          <w:szCs w:val="26"/>
        </w:rPr>
        <w:t>1</w:t>
      </w:r>
      <w:r w:rsidR="007A274E" w:rsidRPr="008D2605">
        <w:rPr>
          <w:sz w:val="26"/>
          <w:szCs w:val="26"/>
        </w:rPr>
        <w:t xml:space="preserve"> </w:t>
      </w:r>
    </w:p>
    <w:p w14:paraId="33385B35" w14:textId="77777777" w:rsidR="007A274E" w:rsidRPr="008D2605" w:rsidRDefault="007A274E" w:rsidP="007A274E">
      <w:pPr>
        <w:ind w:left="5897" w:firstLine="57"/>
        <w:rPr>
          <w:sz w:val="26"/>
          <w:szCs w:val="26"/>
        </w:rPr>
      </w:pPr>
    </w:p>
    <w:p w14:paraId="140FC1BF" w14:textId="0B8EB3C5" w:rsidR="007A274E" w:rsidRPr="008D2605" w:rsidRDefault="006C7068" w:rsidP="007A274E">
      <w:pPr>
        <w:suppressAutoHyphens/>
        <w:spacing w:after="200" w:line="360" w:lineRule="auto"/>
        <w:ind w:left="5897" w:hanging="65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A274E">
        <w:rPr>
          <w:sz w:val="26"/>
          <w:szCs w:val="26"/>
        </w:rPr>
        <w:t xml:space="preserve"> </w:t>
      </w:r>
      <w:r w:rsidR="007A274E" w:rsidRPr="008D2605">
        <w:rPr>
          <w:sz w:val="26"/>
          <w:szCs w:val="26"/>
        </w:rPr>
        <w:t>УТВЕРЖДЕНО</w:t>
      </w:r>
    </w:p>
    <w:bookmarkEnd w:id="0"/>
    <w:p w14:paraId="3B88666C" w14:textId="57336544" w:rsidR="007A274E" w:rsidRPr="008D2605" w:rsidRDefault="007A274E" w:rsidP="007A274E">
      <w:pPr>
        <w:ind w:left="5387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Решением Енакиевского городского совета</w:t>
      </w:r>
      <w:r w:rsidRPr="008D2605">
        <w:rPr>
          <w:color w:val="000000"/>
          <w:sz w:val="26"/>
          <w:szCs w:val="26"/>
        </w:rPr>
        <w:t xml:space="preserve"> Донецкой</w:t>
      </w:r>
    </w:p>
    <w:p w14:paraId="7ACE1340" w14:textId="77777777" w:rsidR="007A274E" w:rsidRDefault="007A274E" w:rsidP="007A274E">
      <w:pPr>
        <w:ind w:left="5672" w:hanging="285"/>
        <w:outlineLvl w:val="0"/>
        <w:rPr>
          <w:color w:val="000000"/>
          <w:sz w:val="26"/>
          <w:szCs w:val="26"/>
        </w:rPr>
      </w:pPr>
      <w:r w:rsidRPr="008D2605">
        <w:rPr>
          <w:color w:val="000000"/>
          <w:sz w:val="26"/>
          <w:szCs w:val="26"/>
        </w:rPr>
        <w:t>Народной Республики</w:t>
      </w:r>
    </w:p>
    <w:p w14:paraId="4EC56C2B" w14:textId="01CC7998" w:rsidR="007A274E" w:rsidRPr="00FA5A21" w:rsidRDefault="007A274E" w:rsidP="007A274E">
      <w:pPr>
        <w:ind w:left="5672" w:hanging="427"/>
        <w:outlineLvl w:val="0"/>
        <w:rPr>
          <w:bCs/>
          <w:color w:val="000000"/>
          <w:sz w:val="26"/>
          <w:szCs w:val="26"/>
        </w:rPr>
      </w:pPr>
      <w:r w:rsidRPr="008D2605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 </w:t>
      </w:r>
      <w:r w:rsidRPr="00FA5A21">
        <w:rPr>
          <w:bCs/>
          <w:color w:val="000000"/>
          <w:sz w:val="26"/>
          <w:szCs w:val="26"/>
        </w:rPr>
        <w:t>от ______________ №_____</w:t>
      </w:r>
    </w:p>
    <w:p w14:paraId="17C4EA42" w14:textId="77777777" w:rsidR="00962037" w:rsidRDefault="00962037" w:rsidP="00356E5E">
      <w:pPr>
        <w:ind w:left="4536"/>
        <w:rPr>
          <w:sz w:val="26"/>
          <w:szCs w:val="26"/>
        </w:rPr>
      </w:pPr>
    </w:p>
    <w:p w14:paraId="785B92C8" w14:textId="77777777" w:rsidR="00FB7AA7" w:rsidRPr="007A274E" w:rsidRDefault="00962037" w:rsidP="00356E5E">
      <w:pPr>
        <w:jc w:val="center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>Положение</w:t>
      </w:r>
    </w:p>
    <w:p w14:paraId="6C1AF452" w14:textId="23C63DD4" w:rsidR="00FB7AA7" w:rsidRPr="007A274E" w:rsidRDefault="00962037" w:rsidP="00356E5E">
      <w:pPr>
        <w:jc w:val="center"/>
        <w:rPr>
          <w:bCs/>
          <w:sz w:val="28"/>
          <w:szCs w:val="28"/>
        </w:rPr>
      </w:pPr>
      <w:r w:rsidRPr="007A274E">
        <w:rPr>
          <w:bCs/>
          <w:sz w:val="28"/>
          <w:szCs w:val="28"/>
        </w:rPr>
        <w:t xml:space="preserve"> о комиссии по соблюдению требований к служебному поведению лиц, замещающих муниципальные должности в органах местного самоуправления </w:t>
      </w:r>
      <w:r w:rsidR="007A274E"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7A274E">
        <w:rPr>
          <w:bCs/>
          <w:sz w:val="28"/>
          <w:szCs w:val="28"/>
        </w:rPr>
        <w:t>, и урегулированию конфликта интересов</w:t>
      </w:r>
    </w:p>
    <w:p w14:paraId="611BDCC2" w14:textId="77777777" w:rsidR="00FB7AA7" w:rsidRDefault="00FB7AA7" w:rsidP="00356E5E">
      <w:pPr>
        <w:jc w:val="center"/>
        <w:rPr>
          <w:b/>
          <w:sz w:val="28"/>
          <w:szCs w:val="28"/>
        </w:rPr>
      </w:pPr>
    </w:p>
    <w:p w14:paraId="04F0D8C5" w14:textId="4EAE0039" w:rsidR="00F23901" w:rsidRPr="00F23901" w:rsidRDefault="00F23901" w:rsidP="0004273F">
      <w:pPr>
        <w:pStyle w:val="ConsPlusNormal"/>
        <w:ind w:firstLine="709"/>
        <w:jc w:val="both"/>
        <w:rPr>
          <w:sz w:val="28"/>
          <w:szCs w:val="28"/>
        </w:rPr>
      </w:pPr>
      <w:r w:rsidRPr="00F23901">
        <w:rPr>
          <w:sz w:val="28"/>
          <w:szCs w:val="28"/>
        </w:rPr>
        <w:t>1.</w:t>
      </w:r>
      <w:r w:rsidR="007A274E">
        <w:rPr>
          <w:sz w:val="28"/>
          <w:szCs w:val="28"/>
        </w:rPr>
        <w:t xml:space="preserve"> </w:t>
      </w:r>
      <w:r w:rsidRPr="00F23901">
        <w:rPr>
          <w:sz w:val="28"/>
          <w:szCs w:val="28"/>
        </w:rPr>
        <w:t>Настоящее Положение определяет порядок формирования и деятельност</w:t>
      </w:r>
      <w:r w:rsidR="007A274E">
        <w:rPr>
          <w:sz w:val="28"/>
          <w:szCs w:val="28"/>
        </w:rPr>
        <w:t xml:space="preserve">ь </w:t>
      </w:r>
      <w:r w:rsidRPr="00F23901">
        <w:rPr>
          <w:sz w:val="28"/>
          <w:szCs w:val="28"/>
        </w:rPr>
        <w:t xml:space="preserve">комиссии по соблюдению требований к служебному поведению лиц, замещающих муниципальные должности в органах местного самоуправления </w:t>
      </w:r>
      <w:r w:rsidR="007A274E"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F23901">
        <w:rPr>
          <w:sz w:val="28"/>
          <w:szCs w:val="28"/>
        </w:rPr>
        <w:t>, и урегулированию конфликта интересов (далее - комиссии, комиссия), образуемой в соответствии с Федеральным з</w:t>
      </w:r>
      <w:r>
        <w:rPr>
          <w:sz w:val="28"/>
          <w:szCs w:val="28"/>
        </w:rPr>
        <w:t>аконом от 25 декабря 2008 года № 273-ФЗ «О противодействии коррупции»</w:t>
      </w:r>
      <w:r w:rsidR="006C7068">
        <w:rPr>
          <w:sz w:val="28"/>
          <w:szCs w:val="28"/>
        </w:rPr>
        <w:t xml:space="preserve">, </w:t>
      </w:r>
      <w:r w:rsidR="006C7068" w:rsidRPr="007A274E">
        <w:rPr>
          <w:rFonts w:eastAsia="Calibri"/>
          <w:kern w:val="1"/>
          <w:sz w:val="28"/>
          <w:szCs w:val="28"/>
          <w:lang w:eastAsia="ar-SA"/>
        </w:rPr>
        <w:t>Законом Донецкой Народной Республики от 29 февраля 2024 года № 57-РЗ «О противодействии коррупции в Донецкой Народной Республике»</w:t>
      </w:r>
      <w:r w:rsidRPr="00F23901">
        <w:rPr>
          <w:sz w:val="28"/>
          <w:szCs w:val="28"/>
        </w:rPr>
        <w:t>.</w:t>
      </w:r>
    </w:p>
    <w:p w14:paraId="26B8AC53" w14:textId="10A69457" w:rsidR="00F23901" w:rsidRDefault="00F23901" w:rsidP="0004273F">
      <w:pPr>
        <w:pStyle w:val="ConsPlusNormal"/>
        <w:ind w:firstLine="709"/>
        <w:jc w:val="both"/>
        <w:rPr>
          <w:sz w:val="28"/>
          <w:szCs w:val="28"/>
        </w:rPr>
      </w:pPr>
      <w:r w:rsidRPr="00F23901">
        <w:rPr>
          <w:sz w:val="28"/>
          <w:szCs w:val="28"/>
        </w:rPr>
        <w:t>2.</w:t>
      </w:r>
      <w:r w:rsidR="007A274E">
        <w:rPr>
          <w:sz w:val="28"/>
          <w:szCs w:val="28"/>
        </w:rPr>
        <w:t xml:space="preserve"> </w:t>
      </w:r>
      <w:r w:rsidRPr="00F23901">
        <w:rPr>
          <w:sz w:val="28"/>
          <w:szCs w:val="28"/>
        </w:rPr>
        <w:t>Комиссия в своей деятельности руководствуется Конституцией Российской Федерации,</w:t>
      </w:r>
      <w:r w:rsidR="007A274E">
        <w:rPr>
          <w:sz w:val="28"/>
          <w:szCs w:val="28"/>
        </w:rPr>
        <w:t xml:space="preserve"> Конституцией Донецкой Народной Республики,</w:t>
      </w:r>
      <w:r w:rsidRPr="00F23901">
        <w:rPr>
          <w:sz w:val="28"/>
          <w:szCs w:val="28"/>
        </w:rPr>
        <w:t xml:space="preserve"> федеральными конституционными законами, федеральными законами,</w:t>
      </w:r>
      <w:r w:rsidR="007A274E">
        <w:rPr>
          <w:sz w:val="28"/>
          <w:szCs w:val="28"/>
        </w:rPr>
        <w:t xml:space="preserve"> законами Донецкой Народной Республики,</w:t>
      </w:r>
      <w:r w:rsidRPr="00F23901">
        <w:rPr>
          <w:sz w:val="28"/>
          <w:szCs w:val="28"/>
        </w:rPr>
        <w:t xml:space="preserve"> актами Президента Российской Федерации</w:t>
      </w:r>
      <w:r w:rsidR="006C7068">
        <w:rPr>
          <w:sz w:val="28"/>
          <w:szCs w:val="28"/>
        </w:rPr>
        <w:t>,</w:t>
      </w:r>
      <w:r w:rsidRPr="00F23901">
        <w:rPr>
          <w:sz w:val="28"/>
          <w:szCs w:val="28"/>
        </w:rPr>
        <w:t xml:space="preserve"> нормативными правовыми акт</w:t>
      </w:r>
      <w:r>
        <w:rPr>
          <w:sz w:val="28"/>
          <w:szCs w:val="28"/>
        </w:rPr>
        <w:t xml:space="preserve">ами  </w:t>
      </w:r>
      <w:r w:rsidR="007A274E">
        <w:rPr>
          <w:sz w:val="28"/>
          <w:szCs w:val="28"/>
        </w:rPr>
        <w:t>Енакиевского городского совета Донецкой Народной Республики</w:t>
      </w:r>
      <w:r w:rsidRPr="00F23901">
        <w:rPr>
          <w:sz w:val="28"/>
          <w:szCs w:val="28"/>
        </w:rPr>
        <w:t>, настоящим Положением.</w:t>
      </w:r>
    </w:p>
    <w:p w14:paraId="44A5F510" w14:textId="04B894B5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3. Основной задачей комиссии является содействие в обеспечении лицами, замещающими муниципальные должности в органах местного самоуправления </w:t>
      </w:r>
      <w:r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6C7068">
        <w:rPr>
          <w:sz w:val="28"/>
          <w:szCs w:val="28"/>
        </w:rPr>
        <w:t xml:space="preserve">, в том числе должности депутатов </w:t>
      </w:r>
      <w:r>
        <w:rPr>
          <w:sz w:val="28"/>
          <w:szCs w:val="28"/>
        </w:rPr>
        <w:t>Енакиевского городского совета Донецкой Народной Республики</w:t>
      </w:r>
      <w:r w:rsidRPr="006C7068">
        <w:rPr>
          <w:sz w:val="28"/>
          <w:szCs w:val="28"/>
        </w:rPr>
        <w:t xml:space="preserve">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</w:t>
      </w:r>
      <w:r w:rsidRPr="007A274E">
        <w:rPr>
          <w:rFonts w:eastAsia="Calibri"/>
          <w:kern w:val="1"/>
          <w:sz w:val="28"/>
          <w:szCs w:val="28"/>
          <w:lang w:eastAsia="ar-SA"/>
        </w:rPr>
        <w:t>Законом Донецкой Народной Республики от 29 февраля 2024 года № 57-РЗ «О противодействии коррупции в Донецкой Народной Республике»</w:t>
      </w:r>
      <w:r>
        <w:rPr>
          <w:rFonts w:eastAsia="Calibri"/>
          <w:kern w:val="1"/>
          <w:sz w:val="28"/>
          <w:szCs w:val="28"/>
          <w:lang w:eastAsia="ar-SA"/>
        </w:rPr>
        <w:t xml:space="preserve">, </w:t>
      </w:r>
      <w:r w:rsidRPr="006C7068">
        <w:rPr>
          <w:sz w:val="28"/>
          <w:szCs w:val="28"/>
        </w:rPr>
        <w:t>другими федеральными</w:t>
      </w:r>
      <w:r>
        <w:rPr>
          <w:sz w:val="28"/>
          <w:szCs w:val="28"/>
        </w:rPr>
        <w:t xml:space="preserve"> и республиканскими</w:t>
      </w:r>
      <w:r w:rsidRPr="006C7068">
        <w:rPr>
          <w:sz w:val="28"/>
          <w:szCs w:val="28"/>
        </w:rPr>
        <w:t xml:space="preserve"> законами (далее – установленные ограничения). </w:t>
      </w:r>
    </w:p>
    <w:p w14:paraId="30EC8350" w14:textId="5A5076A5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C7068">
        <w:rPr>
          <w:sz w:val="28"/>
          <w:szCs w:val="28"/>
        </w:rPr>
        <w:t xml:space="preserve">. Комиссия рассматривает вопросы, связанные с соблюдением установленных ограничений лицами, замещающими муниципальные должности в органах местного самоуправления </w:t>
      </w:r>
      <w:r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6C7068">
        <w:rPr>
          <w:sz w:val="28"/>
          <w:szCs w:val="28"/>
        </w:rPr>
        <w:t xml:space="preserve">, в том числе должности депутатов </w:t>
      </w:r>
      <w:r>
        <w:rPr>
          <w:sz w:val="28"/>
          <w:szCs w:val="28"/>
        </w:rPr>
        <w:t>Енакиевского городского совета Донецкой Народн</w:t>
      </w:r>
      <w:r w:rsidR="003914A8">
        <w:rPr>
          <w:sz w:val="28"/>
          <w:szCs w:val="28"/>
        </w:rPr>
        <w:t>ой</w:t>
      </w:r>
      <w:r>
        <w:rPr>
          <w:sz w:val="28"/>
          <w:szCs w:val="28"/>
        </w:rPr>
        <w:t xml:space="preserve"> Республики</w:t>
      </w:r>
      <w:r w:rsidRPr="006C7068">
        <w:rPr>
          <w:sz w:val="28"/>
          <w:szCs w:val="28"/>
        </w:rPr>
        <w:t xml:space="preserve"> (далее также лица, замещающие муниципальные должности).</w:t>
      </w:r>
    </w:p>
    <w:p w14:paraId="7C7653C0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6277D5B9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</w:t>
      </w:r>
      <w:r w:rsidRPr="006C7068">
        <w:rPr>
          <w:sz w:val="28"/>
          <w:szCs w:val="28"/>
        </w:rPr>
        <w:lastRenderedPageBreak/>
        <w:t>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2A4F067B" w14:textId="20341465" w:rsidR="006C7068" w:rsidRPr="006C7068" w:rsidRDefault="006C7068" w:rsidP="006C7068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rFonts w:eastAsia="Calibri"/>
          <w:sz w:val="28"/>
          <w:szCs w:val="28"/>
          <w:lang w:eastAsia="en-US"/>
        </w:rPr>
      </w:pPr>
      <w:r w:rsidRPr="006C7068">
        <w:rPr>
          <w:rFonts w:eastAsia="Calibri"/>
          <w:sz w:val="28"/>
          <w:szCs w:val="28"/>
          <w:lang w:eastAsia="en-US"/>
        </w:rPr>
        <w:t>Комиссия образуется</w:t>
      </w:r>
      <w:r>
        <w:rPr>
          <w:rFonts w:eastAsia="Calibri"/>
          <w:sz w:val="28"/>
          <w:szCs w:val="28"/>
          <w:lang w:eastAsia="en-US"/>
        </w:rPr>
        <w:t xml:space="preserve"> и утверждается</w:t>
      </w:r>
      <w:r w:rsidRPr="006C706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решением Енакиевского городского совета Донецкой Народной Республики</w:t>
      </w:r>
      <w:r w:rsidRPr="006C7068">
        <w:rPr>
          <w:rFonts w:eastAsia="Calibri"/>
          <w:sz w:val="28"/>
          <w:szCs w:val="28"/>
          <w:lang w:eastAsia="en-US"/>
        </w:rPr>
        <w:t>.</w:t>
      </w:r>
    </w:p>
    <w:p w14:paraId="209CC767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6. В заседаниях комиссии вправе принимать участие: специалисты, которые могут дать пояснения по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лица, замещающего муниципальную должность, в отношении которого комиссией рассматривается вопрос о соблюдении установленных ограничений, - по решению председателя комиссии, принимаемому в каждом конкретном случае отдельно не менее,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</w:p>
    <w:p w14:paraId="399A71B7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7. Основаниями для проведения заседания комиссии являются:</w:t>
      </w:r>
    </w:p>
    <w:p w14:paraId="75095544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поступление в комиссию информации, свидетельствующей:</w:t>
      </w:r>
    </w:p>
    <w:p w14:paraId="0218FF1A" w14:textId="43236F04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068">
        <w:rPr>
          <w:sz w:val="28"/>
          <w:szCs w:val="28"/>
        </w:rPr>
        <w:t>о непредставлении лицом, замещающим муниципальную должность, сведений о доходах, об имуществе и обязательствах имущественного характера;</w:t>
      </w:r>
    </w:p>
    <w:p w14:paraId="13FF436B" w14:textId="21364160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068">
        <w:rPr>
          <w:sz w:val="28"/>
          <w:szCs w:val="28"/>
        </w:rPr>
        <w:t>о представлении недостоверных или неполных сведений о доходах, об имуществе и обязательствах имущественного характера;</w:t>
      </w:r>
    </w:p>
    <w:p w14:paraId="42CA117A" w14:textId="4A782B43" w:rsidR="006C7068" w:rsidRPr="006C7068" w:rsidRDefault="008B4583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7068" w:rsidRPr="006C7068">
        <w:rPr>
          <w:sz w:val="28"/>
          <w:szCs w:val="28"/>
        </w:rPr>
        <w:t>о несоблюдении лицом, замещающим муниципальную должность, иных установленных ограничений, запретов и обязанностей, помимо обязанности по представлению сведений о доходах, расходах, об имуществе и обязательствах имущественного характера;</w:t>
      </w:r>
    </w:p>
    <w:p w14:paraId="5D0D493D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поступление материалов проверки, свидетельствующих о представлении лицом, замещающим муниципальную должность, недостоверных или неполных сведений, предусмотренных частью 1 статьи 3 Федерального закона от 03 декабря 2012 года №230-ФЗ «О контроле за соответствием расходов лиц, замещающих государственные должности, и иных лиц их доходам» (далее – Федеральный закон №230-ФЗ);</w:t>
      </w:r>
    </w:p>
    <w:p w14:paraId="61BF93C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в) поступление в комиссию заявления лица, замещающего муниципальную должность, о невозможности выполнить требования Федерального закона от 07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№79-ФЗ)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</w:t>
      </w:r>
      <w:r w:rsidRPr="006C7068">
        <w:rPr>
          <w:sz w:val="28"/>
          <w:szCs w:val="28"/>
        </w:rPr>
        <w:lastRenderedPageBreak/>
        <w:t>обстоятельствами, не зависящими от его воли или воли его супруги (супруга) и несовершеннолетних детей;</w:t>
      </w:r>
    </w:p>
    <w:p w14:paraId="0D954BB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г) поступление в комиссию уведомления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33860F6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д) заявление лица, замещающего муниципальную 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14:paraId="3908F80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14:paraId="281FB45B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9. Председатель комиссии при поступлении к нему информации, содержащей основания для проведения заседания комиссии:</w:t>
      </w:r>
    </w:p>
    <w:p w14:paraId="6356C70C" w14:textId="1BAEC065" w:rsidR="006C7068" w:rsidRPr="006C7068" w:rsidRDefault="008B4583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7068" w:rsidRPr="006C7068">
        <w:rPr>
          <w:sz w:val="28"/>
          <w:szCs w:val="28"/>
        </w:rPr>
        <w:t>в 10-дневный срок назначает дату заседания комиссии (при этом дата заседания комиссии не может быть назначена позднее 20 дней со дня поступления указанной информации);</w:t>
      </w:r>
    </w:p>
    <w:p w14:paraId="131EF5D9" w14:textId="1A668D91" w:rsidR="006C7068" w:rsidRPr="006C7068" w:rsidRDefault="008B4583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7068" w:rsidRPr="006C7068">
        <w:rPr>
          <w:sz w:val="28"/>
          <w:szCs w:val="28"/>
        </w:rPr>
        <w:t>организует ознакомление лица, замещающего муниципальную должность, в отношении 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информацией;</w:t>
      </w:r>
    </w:p>
    <w:p w14:paraId="25CA3B2F" w14:textId="36A3138C" w:rsidR="006C7068" w:rsidRPr="006C7068" w:rsidRDefault="008B4583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7068" w:rsidRPr="006C7068">
        <w:rPr>
          <w:sz w:val="28"/>
          <w:szCs w:val="28"/>
        </w:rPr>
        <w:t>рассматривает ходатайства о приглашении на заседание комиссии лиц, указанных в пункте 6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14:paraId="5A4D3A23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10. Заседание комиссии проводится, как правило, в присутствии лица, замещающего муниципальную должность, в отношении которого рассматривается вопрос о соблюдении установленных ограничений. О намерении лично присутствовать на заседании комиссии лицо, замещающее муниципальную должность, указывает в обращении, заявлении или уведомлении, представляемых в соответствии с подпунктами «в», «г», «д» пункта 7 настоящего Положения.</w:t>
      </w:r>
    </w:p>
    <w:p w14:paraId="5FBC362B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10.1. Заседания комиссии могут проводиться в отсутствие лица, замещающего муниципальную должность, в случае:</w:t>
      </w:r>
    </w:p>
    <w:p w14:paraId="5276E736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если в обращении, заявлении или уведомлении, предусмотренных подпунктами «в», «г», «д» пункта 7 настоящего Положения, не содержится указания о намерении лица, замещающего муниципальную должность, лично присутствовать на заседании комиссии;</w:t>
      </w:r>
    </w:p>
    <w:p w14:paraId="3690E96B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если лицо, замещающее муниципальную должность,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14:paraId="70578FCD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11. 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14:paraId="6A3494D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lastRenderedPageBreak/>
        <w:t>12. Члены комиссии и лица, участвовавшие в заседании, не вправе разглашать сведения, ставшие им известными в ходе работы комиссии.</w:t>
      </w:r>
    </w:p>
    <w:p w14:paraId="7E3E251C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13. По итогам рассмотрения вопроса, указанного в абзаце втором подпункта «а» пункта 7 настоящего Положения, комиссия принимает одно из следующих решений:</w:t>
      </w:r>
    </w:p>
    <w:p w14:paraId="3122A7CC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супруги (супруга) и несовершеннолетних детей является объективной и уважительной;</w:t>
      </w:r>
    </w:p>
    <w:p w14:paraId="198C041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супруга (супруги) и несовершеннолетних детей не является уважительной (в этом случае комиссия рекомендует лицу, замещающему муниципальную должность, принять меры по представлению указанных сведений);</w:t>
      </w:r>
    </w:p>
    <w:p w14:paraId="2B84DA8A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супруга (супруги) и несовершеннолетних детей необъективна и является способом уклонения от представления указанных сведений (в этом случае комиссия инициирует рассмотрение вопроса по освобождению установленном порядке лица от замещаемой должности).</w:t>
      </w:r>
    </w:p>
    <w:p w14:paraId="22C0BC39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14. По итогам рассмотрения вопроса, указанного в абзаце третьем подпункта «а» пункта 7 настоящего Положения, комиссия принимает одно из следующих решений:</w:t>
      </w:r>
    </w:p>
    <w:p w14:paraId="5701933F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установить, что сведения, представленные лицом, замещающим муниципальную должность, являются достоверными и полными;</w:t>
      </w:r>
    </w:p>
    <w:p w14:paraId="727ACF1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установить, что сведения, представленные лицом, замещающим муниципальную должность, являются недостоверными и (или) неполными (в этом случае комиссия инициирует рассмотрение вопроса по освобождению в установленном порядке лица от замещаемой должности).</w:t>
      </w:r>
    </w:p>
    <w:p w14:paraId="6C67CB8B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15. По итогам рассмотрения вопроса, указанного в абзаце четвёртом подпункта «а» пункта 7 настоящего Положения, комиссия принимает одно из следующих решений:</w:t>
      </w:r>
    </w:p>
    <w:p w14:paraId="64F88F33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установить, что лицо, замещающее муниципальную должность, соблюдало установленные ограничения;</w:t>
      </w:r>
    </w:p>
    <w:p w14:paraId="2E9A9389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установить, что лицо, замещающее муниципальную должность, не соблюдало установленные ограничения (в этом случае комиссия инициирует рассмотрение вопроса по освобождению в установленном порядке лица от замещаемой должности).</w:t>
      </w:r>
    </w:p>
    <w:p w14:paraId="7B1AB9D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16. По итогам рассмотрения вопроса, указанного в подпункте «б» пункта 7 настоящего Положения, комиссия принимает одно из следующих решений:</w:t>
      </w:r>
    </w:p>
    <w:p w14:paraId="4B5893D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признать, что сведения, представленные лицом, замещающим муниципальную должность, в соответствии с частью 1 статьи 3 Федерального закона №230-ФЗ, являются достоверными и полными;</w:t>
      </w:r>
    </w:p>
    <w:p w14:paraId="202BBEFA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lastRenderedPageBreak/>
        <w:t>б) признать, что сведения, представленные лицом, замещающим муниципальную должность, в соответствии с частью 1 статьи 3 Федерального закона №230-ФЗ, являются недостоверными и (или) неполными (в этом случае комиссия инициирует рассмотрение вопроса по освобождению в установленном порядке лица от замещаемой должности).</w:t>
      </w:r>
    </w:p>
    <w:p w14:paraId="494A2E93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17. По итогам рассмотрения вопроса, указанного в подпункте «в» пункта 7 настоящего Положения, комиссия принимает одно из следующих решений:</w:t>
      </w:r>
    </w:p>
    <w:p w14:paraId="3DE9884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признать, что обстоятельства, препятствующие выполнению требований Федерального закона №79-ФЗ, являются объективными и уважительными;</w:t>
      </w:r>
    </w:p>
    <w:p w14:paraId="431D1110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признать, что обстоятельства, препятствующие выполнению требований Федерального закона №79-ФЗ, не являются объективными и уважительными (в этом случае комиссия инициирует рассмотрение вопроса по освобождению в установленном порядке лица от замещаемой должности).</w:t>
      </w:r>
    </w:p>
    <w:p w14:paraId="4D24586C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18. По итогам рассмотрения вопроса, указанного в подпункте «г» пункта 7 настоящего Положения, комиссия принимает одно из следующих решений:</w:t>
      </w:r>
    </w:p>
    <w:p w14:paraId="0660F743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18.1. Признать, что при исполнении должностных обязанностей лицом, направившим уведомление, конфликт интересов отсутствует.</w:t>
      </w:r>
    </w:p>
    <w:p w14:paraId="50FA7884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18.2.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интересов.</w:t>
      </w:r>
    </w:p>
    <w:p w14:paraId="33EE3C1E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18.3. Признать, что лицом, направившим уведомление, не соблюдались требования об урегулировании конфликта интересов.</w:t>
      </w:r>
    </w:p>
    <w:p w14:paraId="55850E6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19. По итогам рассмотрения вопроса, указанного в подпункте «д» пункта 7 настоящего Положения, комиссия принимает одно из следующих решений:</w:t>
      </w:r>
    </w:p>
    <w:p w14:paraId="6C869EDE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супруги (супруга) и несовершеннолетних детей является объективной и уважительной;</w:t>
      </w:r>
    </w:p>
    <w:p w14:paraId="0389AADB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14:paraId="536C3EF1" w14:textId="2931B86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своих, супруги (супруга) и несовершеннолетних детей необъективна и является способом уклонения от представления указанных сведений. </w:t>
      </w:r>
    </w:p>
    <w:p w14:paraId="7AB783E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20. По итогам рассмотрения вопросов, указанных в пункте 7 настоящего Положения, при наличии к тому оснований комиссия может принять иное решение, чем это предусмотрено пунктами 13-19 настоящего Положения. Основания и мотивы принятия такого решения должны быть отражены в протоколе заседания комиссии.</w:t>
      </w:r>
    </w:p>
    <w:p w14:paraId="6D4C4BBF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lastRenderedPageBreak/>
        <w:t xml:space="preserve">21. Решения комиссии по вопросам, указанным в пункте 7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 в течение трех дней с момента проведения комиссии </w:t>
      </w:r>
      <w:r w:rsidRPr="006C7068">
        <w:rPr>
          <w:sz w:val="28"/>
          <w:szCs w:val="28"/>
          <w:lang w:val="en-US"/>
        </w:rPr>
        <w:t>c</w:t>
      </w:r>
      <w:r w:rsidRPr="006C7068">
        <w:rPr>
          <w:sz w:val="28"/>
          <w:szCs w:val="28"/>
        </w:rPr>
        <w:t xml:space="preserve"> соблюдением сроков, указанных в пункте 9 настоящего Положения.</w:t>
      </w:r>
    </w:p>
    <w:p w14:paraId="2302D0F4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22. Решения комиссии оформляются протоколами, которые подписывают члены комиссии, принимавшие участие в заседании комиссии, в течение трех дней с момента проведения заседания комиссии.</w:t>
      </w:r>
    </w:p>
    <w:p w14:paraId="3E16F024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23. В протоколе заседания комиссии указываются:</w:t>
      </w:r>
    </w:p>
    <w:p w14:paraId="1107643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14:paraId="639BF189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14:paraId="708DFC0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предъявляемые к лицу, замещающему муниципальную должность, претензии, материалы, на которых они основываются;</w:t>
      </w:r>
    </w:p>
    <w:p w14:paraId="120A3133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содержание пояснений лица, замещающего муниципальную должность, и других лиц по существу предъявляемых претензий;</w:t>
      </w:r>
    </w:p>
    <w:p w14:paraId="2C0E1BDD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фамилии, имена, отчества выступавших на заседании лиц и краткое изложение их выступлений;</w:t>
      </w:r>
    </w:p>
    <w:p w14:paraId="344FB8D0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источник информации, содержащей основания для проведения заседания комиссии, дата поступления информации в комиссию;</w:t>
      </w:r>
    </w:p>
    <w:p w14:paraId="7171E0FF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другие сведения;</w:t>
      </w:r>
    </w:p>
    <w:p w14:paraId="38D183E2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результаты голосования;</w:t>
      </w:r>
    </w:p>
    <w:p w14:paraId="58BD48A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решение и обоснование его принятия.</w:t>
      </w:r>
    </w:p>
    <w:p w14:paraId="7098D015" w14:textId="0CDB7A19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Копия решения Комиссии в течение трех рабочих дней со дня подписания направляются должностному лицу, исполняющему полномочия Главы </w:t>
      </w:r>
      <w:r w:rsidR="008B4583" w:rsidRPr="007A274E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6C7068">
        <w:rPr>
          <w:sz w:val="28"/>
          <w:szCs w:val="28"/>
        </w:rPr>
        <w:t xml:space="preserve">, лицу, замещающему муниципальную должность, в том числе должности депутатов </w:t>
      </w:r>
      <w:r w:rsidR="008B4583">
        <w:rPr>
          <w:sz w:val="28"/>
          <w:szCs w:val="28"/>
        </w:rPr>
        <w:t>Енакиевского городского совета Донецкой Народной Республики</w:t>
      </w:r>
      <w:r w:rsidRPr="006C7068">
        <w:rPr>
          <w:sz w:val="28"/>
          <w:szCs w:val="28"/>
        </w:rPr>
        <w:t>, а также по решению комиссии иным заинтересованным лицам и организациям.</w:t>
      </w:r>
    </w:p>
    <w:p w14:paraId="3173B648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14:paraId="3F24BD5A" w14:textId="3AE7B8A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25. Копии протокола заседания комиссии в 7-дневный срок со дня заседания направляются для рассмотрения на очередном заседании </w:t>
      </w:r>
      <w:r w:rsidR="008B4583">
        <w:rPr>
          <w:sz w:val="28"/>
          <w:szCs w:val="28"/>
        </w:rPr>
        <w:t xml:space="preserve">Енакиевского городского совета Донецкой Народной Республики </w:t>
      </w:r>
      <w:r w:rsidRPr="006C7068">
        <w:rPr>
          <w:sz w:val="28"/>
          <w:szCs w:val="28"/>
        </w:rPr>
        <w:t>(в случае, если комиссией принято решение о необходимости инициирования рассмотрения вопроса по освобождению в установленном порядке лица от замещаемой должности), полностью или в виде выписок из него – лицу, замещающему муниципальную должность, а также по решению комиссии - иным заинтересованным лицам.</w:t>
      </w:r>
    </w:p>
    <w:p w14:paraId="7F80ED53" w14:textId="39B27850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lastRenderedPageBreak/>
        <w:t xml:space="preserve">26. </w:t>
      </w:r>
      <w:r w:rsidR="003C4CC1">
        <w:rPr>
          <w:sz w:val="28"/>
          <w:szCs w:val="28"/>
        </w:rPr>
        <w:t>Енакиевский городской совет Донецкой Народной Республики</w:t>
      </w:r>
      <w:r w:rsidRPr="006C7068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нём рекомендации при принятии решения о применении к лицу, замещающему муниципальную должность, депутату мер юридической ответственности, предусмотренных </w:t>
      </w:r>
      <w:r w:rsidR="003C4CC1">
        <w:rPr>
          <w:sz w:val="28"/>
          <w:szCs w:val="28"/>
        </w:rPr>
        <w:t>действующим законодательством</w:t>
      </w:r>
      <w:r w:rsidRPr="006C7068">
        <w:rPr>
          <w:sz w:val="28"/>
          <w:szCs w:val="28"/>
        </w:rPr>
        <w:t>.</w:t>
      </w:r>
    </w:p>
    <w:p w14:paraId="101D7BDF" w14:textId="1281181F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О рассмотрении рекомендаций комиссии и принятом решении </w:t>
      </w:r>
      <w:r w:rsidR="003C4CC1">
        <w:rPr>
          <w:sz w:val="28"/>
          <w:szCs w:val="28"/>
        </w:rPr>
        <w:t>Енакиевский городской совет Донецкой Народной Республики</w:t>
      </w:r>
      <w:r w:rsidRPr="006C7068">
        <w:rPr>
          <w:sz w:val="28"/>
          <w:szCs w:val="28"/>
        </w:rPr>
        <w:t xml:space="preserve"> в письменной форме уведомляет комиссию в месячный срок со дня рассмотрения протокола заседания комиссии. Решение </w:t>
      </w:r>
      <w:r w:rsidR="003C4CC1">
        <w:rPr>
          <w:sz w:val="28"/>
          <w:szCs w:val="28"/>
        </w:rPr>
        <w:t>Енакиевского городского совета Донецкой Народной Республики</w:t>
      </w:r>
      <w:r w:rsidRPr="006C7068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14:paraId="5625D115" w14:textId="77777777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27. В случае установления комиссией факта совершения лицом, замещающим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14:paraId="03D2FFE1" w14:textId="6A47A808" w:rsidR="006C7068" w:rsidRPr="006C7068" w:rsidRDefault="006C7068" w:rsidP="006C7068">
      <w:pPr>
        <w:shd w:val="clear" w:color="auto" w:fill="FFFFFF"/>
        <w:ind w:firstLine="709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28.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</w:t>
      </w:r>
      <w:r w:rsidR="003914A8">
        <w:rPr>
          <w:sz w:val="28"/>
          <w:szCs w:val="28"/>
        </w:rPr>
        <w:t xml:space="preserve"> секретарем комиссии</w:t>
      </w:r>
      <w:r w:rsidRPr="006C7068">
        <w:rPr>
          <w:sz w:val="28"/>
          <w:szCs w:val="28"/>
        </w:rPr>
        <w:t>.</w:t>
      </w:r>
    </w:p>
    <w:p w14:paraId="3B61C5C2" w14:textId="77777777" w:rsidR="006C7068" w:rsidRPr="006C7068" w:rsidRDefault="006C7068" w:rsidP="006C7068">
      <w:pPr>
        <w:pStyle w:val="ConsPlusNormal"/>
        <w:ind w:firstLine="709"/>
        <w:jc w:val="both"/>
        <w:rPr>
          <w:sz w:val="28"/>
          <w:szCs w:val="28"/>
        </w:rPr>
      </w:pPr>
    </w:p>
    <w:p w14:paraId="6E7EF7CF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45CF9009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07F9BC03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492BD952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6ABE8BC4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735C7E64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7AB1C937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271AD27A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3EC18988" w14:textId="77777777" w:rsidR="006C7068" w:rsidRDefault="006C7068" w:rsidP="00547800">
      <w:pPr>
        <w:ind w:left="5188" w:firstLine="57"/>
        <w:rPr>
          <w:sz w:val="26"/>
          <w:szCs w:val="26"/>
        </w:rPr>
      </w:pPr>
    </w:p>
    <w:p w14:paraId="3A110A20" w14:textId="77777777" w:rsidR="003914A8" w:rsidRDefault="006C7068" w:rsidP="006C7068">
      <w:pPr>
        <w:ind w:left="5188" w:firstLine="57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7A49A6CE" w14:textId="6622D346" w:rsidR="00547800" w:rsidRPr="008D2605" w:rsidRDefault="003914A8" w:rsidP="006C7068">
      <w:pPr>
        <w:ind w:left="5188" w:firstLine="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604CE">
        <w:rPr>
          <w:sz w:val="26"/>
          <w:szCs w:val="26"/>
        </w:rPr>
        <w:t xml:space="preserve"> </w:t>
      </w:r>
      <w:r w:rsidR="00547800" w:rsidRPr="008D2605">
        <w:rPr>
          <w:sz w:val="26"/>
          <w:szCs w:val="26"/>
        </w:rPr>
        <w:t xml:space="preserve">Приложение </w:t>
      </w:r>
      <w:r w:rsidR="003C4CC1">
        <w:rPr>
          <w:sz w:val="26"/>
          <w:szCs w:val="26"/>
        </w:rPr>
        <w:t>№2</w:t>
      </w:r>
      <w:r w:rsidR="00547800" w:rsidRPr="008D2605">
        <w:rPr>
          <w:sz w:val="26"/>
          <w:szCs w:val="26"/>
        </w:rPr>
        <w:t xml:space="preserve"> </w:t>
      </w:r>
    </w:p>
    <w:p w14:paraId="76912ADD" w14:textId="77777777" w:rsidR="00547800" w:rsidRPr="008D2605" w:rsidRDefault="00547800" w:rsidP="00547800">
      <w:pPr>
        <w:ind w:left="5897" w:firstLine="57"/>
        <w:rPr>
          <w:sz w:val="26"/>
          <w:szCs w:val="26"/>
        </w:rPr>
      </w:pPr>
    </w:p>
    <w:p w14:paraId="3A264E35" w14:textId="2290914B" w:rsidR="00547800" w:rsidRPr="008D2605" w:rsidRDefault="00547800" w:rsidP="00547800">
      <w:pPr>
        <w:suppressAutoHyphens/>
        <w:spacing w:after="200" w:line="360" w:lineRule="auto"/>
        <w:ind w:left="5897" w:hanging="652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8D2605">
        <w:rPr>
          <w:sz w:val="26"/>
          <w:szCs w:val="26"/>
        </w:rPr>
        <w:t>УТВЕРЖД</w:t>
      </w:r>
      <w:r>
        <w:rPr>
          <w:sz w:val="26"/>
          <w:szCs w:val="26"/>
        </w:rPr>
        <w:t>Ё</w:t>
      </w:r>
      <w:r w:rsidRPr="008D2605">
        <w:rPr>
          <w:sz w:val="26"/>
          <w:szCs w:val="26"/>
        </w:rPr>
        <w:t>Н</w:t>
      </w:r>
    </w:p>
    <w:p w14:paraId="6A930CB6" w14:textId="77777777" w:rsidR="00547800" w:rsidRPr="008D2605" w:rsidRDefault="00547800" w:rsidP="00547800">
      <w:pPr>
        <w:ind w:left="5387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Решением Енакиевского городского совета</w:t>
      </w:r>
      <w:r w:rsidRPr="008D2605">
        <w:rPr>
          <w:color w:val="000000"/>
          <w:sz w:val="26"/>
          <w:szCs w:val="26"/>
        </w:rPr>
        <w:t xml:space="preserve"> Донецкой</w:t>
      </w:r>
    </w:p>
    <w:p w14:paraId="265B8A92" w14:textId="77777777" w:rsidR="00547800" w:rsidRDefault="00547800" w:rsidP="00547800">
      <w:pPr>
        <w:ind w:left="5672" w:hanging="285"/>
        <w:outlineLvl w:val="0"/>
        <w:rPr>
          <w:color w:val="000000"/>
          <w:sz w:val="26"/>
          <w:szCs w:val="26"/>
        </w:rPr>
      </w:pPr>
      <w:r w:rsidRPr="008D2605">
        <w:rPr>
          <w:color w:val="000000"/>
          <w:sz w:val="26"/>
          <w:szCs w:val="26"/>
        </w:rPr>
        <w:t>Народной Республики</w:t>
      </w:r>
    </w:p>
    <w:p w14:paraId="20DFBE76" w14:textId="77777777" w:rsidR="00547800" w:rsidRPr="00FA5A21" w:rsidRDefault="00547800" w:rsidP="00547800">
      <w:pPr>
        <w:ind w:left="5672" w:hanging="427"/>
        <w:outlineLvl w:val="0"/>
        <w:rPr>
          <w:bCs/>
          <w:color w:val="000000"/>
          <w:sz w:val="26"/>
          <w:szCs w:val="26"/>
        </w:rPr>
      </w:pPr>
      <w:r w:rsidRPr="008D2605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 </w:t>
      </w:r>
      <w:r w:rsidRPr="00FA5A21">
        <w:rPr>
          <w:bCs/>
          <w:color w:val="000000"/>
          <w:sz w:val="26"/>
          <w:szCs w:val="26"/>
        </w:rPr>
        <w:t>от ______________ №_____</w:t>
      </w:r>
    </w:p>
    <w:p w14:paraId="5FC585A4" w14:textId="77777777" w:rsidR="0004273F" w:rsidRDefault="0004273F" w:rsidP="00356E5E">
      <w:pPr>
        <w:ind w:left="4536"/>
        <w:rPr>
          <w:sz w:val="28"/>
          <w:szCs w:val="28"/>
        </w:rPr>
      </w:pPr>
    </w:p>
    <w:p w14:paraId="3F3CF750" w14:textId="77777777" w:rsidR="00F85ED5" w:rsidRDefault="00F85ED5" w:rsidP="00356E5E">
      <w:pPr>
        <w:jc w:val="center"/>
        <w:rPr>
          <w:bCs/>
          <w:sz w:val="28"/>
          <w:szCs w:val="28"/>
        </w:rPr>
      </w:pPr>
    </w:p>
    <w:p w14:paraId="099B6624" w14:textId="77777777" w:rsidR="003914A8" w:rsidRDefault="003914A8" w:rsidP="00356E5E">
      <w:pPr>
        <w:jc w:val="center"/>
        <w:rPr>
          <w:bCs/>
          <w:sz w:val="28"/>
          <w:szCs w:val="28"/>
        </w:rPr>
      </w:pPr>
    </w:p>
    <w:p w14:paraId="37A4C1F1" w14:textId="29AA32C5" w:rsidR="0036568F" w:rsidRDefault="0036568F" w:rsidP="00356E5E">
      <w:pPr>
        <w:jc w:val="center"/>
        <w:rPr>
          <w:bCs/>
          <w:sz w:val="28"/>
          <w:szCs w:val="28"/>
        </w:rPr>
      </w:pPr>
      <w:r w:rsidRPr="00547800">
        <w:rPr>
          <w:bCs/>
          <w:sz w:val="28"/>
          <w:szCs w:val="28"/>
        </w:rPr>
        <w:lastRenderedPageBreak/>
        <w:t xml:space="preserve">Состав комиссии по соблюдению требований к служебному поведению лиц, замещающих муниципальные должности в органах местного самоуправления </w:t>
      </w:r>
      <w:r w:rsidR="00EB7E04">
        <w:rPr>
          <w:bCs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547800">
        <w:rPr>
          <w:bCs/>
          <w:sz w:val="28"/>
          <w:szCs w:val="28"/>
        </w:rPr>
        <w:t>, и урегулированию конфликта интересов</w:t>
      </w:r>
    </w:p>
    <w:p w14:paraId="016A722F" w14:textId="77777777" w:rsidR="003914A8" w:rsidRDefault="003914A8" w:rsidP="00356E5E">
      <w:pPr>
        <w:jc w:val="center"/>
        <w:rPr>
          <w:bCs/>
          <w:sz w:val="28"/>
          <w:szCs w:val="28"/>
        </w:rPr>
      </w:pPr>
    </w:p>
    <w:p w14:paraId="1963CD83" w14:textId="77777777" w:rsidR="00EB7E04" w:rsidRPr="00547800" w:rsidRDefault="00EB7E04" w:rsidP="00356E5E">
      <w:pPr>
        <w:jc w:val="center"/>
        <w:rPr>
          <w:bCs/>
          <w:sz w:val="28"/>
          <w:szCs w:val="28"/>
        </w:rPr>
      </w:pPr>
    </w:p>
    <w:p w14:paraId="46B0FA77" w14:textId="77777777" w:rsidR="0036568F" w:rsidRPr="00FC53EE" w:rsidRDefault="0036568F" w:rsidP="00356E5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tbl>
      <w:tblPr>
        <w:tblStyle w:val="a3"/>
        <w:tblW w:w="9596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6"/>
        <w:gridCol w:w="598"/>
        <w:gridCol w:w="5812"/>
      </w:tblGrid>
      <w:tr w:rsidR="0036568F" w:rsidRPr="00871812" w14:paraId="61979091" w14:textId="77777777" w:rsidTr="0004273F">
        <w:tc>
          <w:tcPr>
            <w:tcW w:w="3186" w:type="dxa"/>
          </w:tcPr>
          <w:p w14:paraId="325C4539" w14:textId="1F343066" w:rsidR="0067142C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Стасенко </w:t>
            </w:r>
          </w:p>
          <w:p w14:paraId="30317D8A" w14:textId="4E2CC785" w:rsidR="000E54C5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Людмила Павловна</w:t>
            </w:r>
          </w:p>
          <w:p w14:paraId="18D85B66" w14:textId="77777777" w:rsidR="008E51DD" w:rsidRPr="00F85ED5" w:rsidRDefault="008E51DD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3F371AAB" w14:textId="77777777" w:rsidR="0036568F" w:rsidRPr="00F85ED5" w:rsidRDefault="0036568F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</w:tc>
        <w:tc>
          <w:tcPr>
            <w:tcW w:w="5812" w:type="dxa"/>
          </w:tcPr>
          <w:p w14:paraId="54E19FAC" w14:textId="34A3E7DE" w:rsidR="0036568F" w:rsidRPr="00F85ED5" w:rsidRDefault="00F01CC7" w:rsidP="000427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0E54C5" w:rsidRPr="00F85ED5">
              <w:rPr>
                <w:sz w:val="28"/>
                <w:szCs w:val="28"/>
              </w:rPr>
              <w:t>правляющий делами администрации муниципального образования городской округ Енакиево Донецкой Народной Республики</w:t>
            </w:r>
            <w:r w:rsidR="0067142C" w:rsidRPr="00F85ED5">
              <w:rPr>
                <w:sz w:val="28"/>
                <w:szCs w:val="28"/>
              </w:rPr>
              <w:t xml:space="preserve">, </w:t>
            </w:r>
            <w:r w:rsidR="0004273F" w:rsidRPr="00F85ED5">
              <w:rPr>
                <w:sz w:val="28"/>
                <w:szCs w:val="28"/>
              </w:rPr>
              <w:t>председатель</w:t>
            </w:r>
            <w:r w:rsidR="0067142C" w:rsidRPr="00F85ED5">
              <w:rPr>
                <w:sz w:val="28"/>
                <w:szCs w:val="28"/>
              </w:rPr>
              <w:t xml:space="preserve"> комиссии;</w:t>
            </w:r>
          </w:p>
          <w:p w14:paraId="4006D7F4" w14:textId="24CFD9C2" w:rsidR="00EB7E04" w:rsidRPr="00F85ED5" w:rsidRDefault="00EB7E04" w:rsidP="000427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6568F" w:rsidRPr="00871812" w14:paraId="4C618A07" w14:textId="77777777" w:rsidTr="0004273F">
        <w:tc>
          <w:tcPr>
            <w:tcW w:w="3186" w:type="dxa"/>
          </w:tcPr>
          <w:p w14:paraId="1ABF93E4" w14:textId="77777777" w:rsidR="0036568F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Красильников </w:t>
            </w:r>
          </w:p>
          <w:p w14:paraId="11D26145" w14:textId="38809F78" w:rsidR="000E54C5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Владислав Сергеевич</w:t>
            </w:r>
          </w:p>
        </w:tc>
        <w:tc>
          <w:tcPr>
            <w:tcW w:w="598" w:type="dxa"/>
          </w:tcPr>
          <w:p w14:paraId="4EEA4D03" w14:textId="77777777" w:rsidR="0036568F" w:rsidRPr="00F85ED5" w:rsidRDefault="0036568F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</w:tc>
        <w:tc>
          <w:tcPr>
            <w:tcW w:w="5812" w:type="dxa"/>
          </w:tcPr>
          <w:p w14:paraId="0DBD6991" w14:textId="25D06673" w:rsidR="0036568F" w:rsidRPr="00F85ED5" w:rsidRDefault="0067142C" w:rsidP="00356E5E">
            <w:pPr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депутат </w:t>
            </w:r>
            <w:r w:rsidR="00EB7E04" w:rsidRPr="00F85ED5">
              <w:rPr>
                <w:sz w:val="28"/>
                <w:szCs w:val="28"/>
              </w:rPr>
              <w:t>Енакиевского городского совета Донецкой Народной Республики</w:t>
            </w:r>
            <w:r w:rsidRPr="00F85ED5">
              <w:rPr>
                <w:sz w:val="28"/>
                <w:szCs w:val="28"/>
              </w:rPr>
              <w:t xml:space="preserve">, </w:t>
            </w:r>
            <w:r w:rsidR="000E54C5" w:rsidRPr="00F85ED5">
              <w:rPr>
                <w:sz w:val="28"/>
                <w:szCs w:val="28"/>
              </w:rPr>
              <w:t xml:space="preserve">председатель постоянного комитета по соблюдению законности и правопорядка Енакиевского городского совета Донецкой </w:t>
            </w:r>
            <w:r w:rsidR="00F85ED5">
              <w:rPr>
                <w:sz w:val="28"/>
                <w:szCs w:val="28"/>
              </w:rPr>
              <w:t>Н</w:t>
            </w:r>
            <w:r w:rsidR="000E54C5" w:rsidRPr="00F85ED5">
              <w:rPr>
                <w:sz w:val="28"/>
                <w:szCs w:val="28"/>
              </w:rPr>
              <w:t xml:space="preserve">ародной </w:t>
            </w:r>
            <w:r w:rsidR="00F85ED5">
              <w:rPr>
                <w:sz w:val="28"/>
                <w:szCs w:val="28"/>
              </w:rPr>
              <w:t>Р</w:t>
            </w:r>
            <w:r w:rsidR="000E54C5" w:rsidRPr="00F85ED5">
              <w:rPr>
                <w:sz w:val="28"/>
                <w:szCs w:val="28"/>
              </w:rPr>
              <w:t>еспублики</w:t>
            </w:r>
            <w:r w:rsidR="0004273F" w:rsidRPr="00F85ED5">
              <w:rPr>
                <w:sz w:val="28"/>
                <w:szCs w:val="28"/>
              </w:rPr>
              <w:t>, заместитель председателя комиссии;</w:t>
            </w:r>
          </w:p>
          <w:p w14:paraId="0D9947BB" w14:textId="6EB76C2A" w:rsidR="00EB7E04" w:rsidRPr="00F85ED5" w:rsidRDefault="00EB7E04" w:rsidP="00356E5E">
            <w:pPr>
              <w:jc w:val="both"/>
              <w:rPr>
                <w:sz w:val="28"/>
                <w:szCs w:val="28"/>
              </w:rPr>
            </w:pPr>
          </w:p>
        </w:tc>
      </w:tr>
      <w:tr w:rsidR="0036568F" w:rsidRPr="00871812" w14:paraId="0F372012" w14:textId="77777777" w:rsidTr="0004273F">
        <w:tc>
          <w:tcPr>
            <w:tcW w:w="3186" w:type="dxa"/>
          </w:tcPr>
          <w:p w14:paraId="476CD905" w14:textId="77777777" w:rsidR="0036568F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Томах </w:t>
            </w:r>
          </w:p>
          <w:p w14:paraId="731F0E1D" w14:textId="77B7747E" w:rsidR="000E54C5" w:rsidRPr="00F85ED5" w:rsidRDefault="000E54C5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Татьяна Евгеньевна</w:t>
            </w:r>
          </w:p>
        </w:tc>
        <w:tc>
          <w:tcPr>
            <w:tcW w:w="598" w:type="dxa"/>
          </w:tcPr>
          <w:p w14:paraId="096D58DD" w14:textId="77777777" w:rsidR="0036568F" w:rsidRPr="00F85ED5" w:rsidRDefault="0036568F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</w:tc>
        <w:tc>
          <w:tcPr>
            <w:tcW w:w="5812" w:type="dxa"/>
          </w:tcPr>
          <w:p w14:paraId="42F6C02C" w14:textId="0E9B4FE0" w:rsidR="0036568F" w:rsidRPr="00F85ED5" w:rsidRDefault="007C5FD8" w:rsidP="00356E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начальник отдела кадров администрации городского округа Енакиево Донецкой Народной республики</w:t>
            </w:r>
            <w:r w:rsidR="00A62309" w:rsidRPr="00F85ED5">
              <w:rPr>
                <w:sz w:val="28"/>
                <w:szCs w:val="28"/>
              </w:rPr>
              <w:t>, секретарь комиссии</w:t>
            </w:r>
            <w:r w:rsidR="0036568F" w:rsidRPr="00F85ED5">
              <w:rPr>
                <w:sz w:val="28"/>
                <w:szCs w:val="28"/>
              </w:rPr>
              <w:t xml:space="preserve">. </w:t>
            </w:r>
          </w:p>
        </w:tc>
      </w:tr>
      <w:tr w:rsidR="0036568F" w:rsidRPr="00871812" w14:paraId="3C306A75" w14:textId="77777777" w:rsidTr="0004273F">
        <w:tc>
          <w:tcPr>
            <w:tcW w:w="9596" w:type="dxa"/>
            <w:gridSpan w:val="3"/>
          </w:tcPr>
          <w:p w14:paraId="0BF0FC27" w14:textId="77777777" w:rsidR="00EB7E04" w:rsidRPr="00F85ED5" w:rsidRDefault="00EB7E04" w:rsidP="00356E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EA0B3CD" w14:textId="77777777" w:rsidR="0036568F" w:rsidRPr="00F85ED5" w:rsidRDefault="0036568F" w:rsidP="00356E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85ED5">
              <w:rPr>
                <w:b/>
                <w:sz w:val="28"/>
                <w:szCs w:val="28"/>
              </w:rPr>
              <w:t>Члены комиссии</w:t>
            </w:r>
          </w:p>
          <w:p w14:paraId="50D5FBF9" w14:textId="37061000" w:rsidR="00EB7E04" w:rsidRPr="00F85ED5" w:rsidRDefault="00EB7E04" w:rsidP="00356E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01CC7" w:rsidRPr="00871812" w14:paraId="58D449F0" w14:textId="77777777" w:rsidTr="0004273F">
        <w:tc>
          <w:tcPr>
            <w:tcW w:w="3186" w:type="dxa"/>
          </w:tcPr>
          <w:p w14:paraId="480E537A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14:paraId="68A55A64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Ильинична</w:t>
            </w:r>
          </w:p>
          <w:p w14:paraId="2A899DD3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7C7865EA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31EAC00A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15D60731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4EDEA82F" w14:textId="77777777" w:rsidR="00F01CC7" w:rsidRDefault="00F01CC7" w:rsidP="00F01CC7">
            <w:pPr>
              <w:rPr>
                <w:sz w:val="28"/>
                <w:szCs w:val="28"/>
              </w:rPr>
            </w:pPr>
          </w:p>
          <w:p w14:paraId="4EE6F48E" w14:textId="77777777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Быковский                                   </w:t>
            </w:r>
          </w:p>
          <w:p w14:paraId="0A687E83" w14:textId="0D40D17E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98" w:type="dxa"/>
          </w:tcPr>
          <w:p w14:paraId="0AB18374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  <w:p w14:paraId="570CA0DA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1A83AF61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48EBCA18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18B4DADB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6D3CB8C1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  <w:p w14:paraId="4D88C2F7" w14:textId="77777777" w:rsidR="00F01CC7" w:rsidRDefault="00F01CC7" w:rsidP="00F01CC7">
            <w:pPr>
              <w:rPr>
                <w:sz w:val="28"/>
                <w:szCs w:val="28"/>
              </w:rPr>
            </w:pPr>
          </w:p>
          <w:p w14:paraId="65CA1884" w14:textId="12AC6B81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</w:tc>
        <w:tc>
          <w:tcPr>
            <w:tcW w:w="5812" w:type="dxa"/>
          </w:tcPr>
          <w:p w14:paraId="7BA4EB4F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депутат Енакиевского городского совета Донецкой Народной Республики, председатель постоянного комитета по </w:t>
            </w:r>
            <w:r>
              <w:rPr>
                <w:sz w:val="28"/>
                <w:szCs w:val="28"/>
              </w:rPr>
              <w:t>социальной политике, образованию, культуре и здравоохранению</w:t>
            </w:r>
            <w:r w:rsidRPr="00F85ED5">
              <w:rPr>
                <w:sz w:val="28"/>
                <w:szCs w:val="28"/>
              </w:rPr>
              <w:t xml:space="preserve"> Енакиевского городского совета Донецкой </w:t>
            </w:r>
            <w:r>
              <w:rPr>
                <w:sz w:val="28"/>
                <w:szCs w:val="28"/>
              </w:rPr>
              <w:t>Н</w:t>
            </w:r>
            <w:r w:rsidRPr="00F85ED5">
              <w:rPr>
                <w:sz w:val="28"/>
                <w:szCs w:val="28"/>
              </w:rPr>
              <w:t xml:space="preserve">ародной </w:t>
            </w:r>
            <w:r>
              <w:rPr>
                <w:sz w:val="28"/>
                <w:szCs w:val="28"/>
              </w:rPr>
              <w:t>Р</w:t>
            </w:r>
            <w:r w:rsidRPr="00F85ED5">
              <w:rPr>
                <w:sz w:val="28"/>
                <w:szCs w:val="28"/>
              </w:rPr>
              <w:t>еспублик</w:t>
            </w:r>
            <w:r>
              <w:rPr>
                <w:sz w:val="28"/>
                <w:szCs w:val="28"/>
              </w:rPr>
              <w:t>и</w:t>
            </w:r>
            <w:r w:rsidRPr="00F85ED5">
              <w:rPr>
                <w:sz w:val="28"/>
                <w:szCs w:val="28"/>
              </w:rPr>
              <w:t>;</w:t>
            </w:r>
          </w:p>
          <w:p w14:paraId="00E41F6D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A965776" w14:textId="77777777" w:rsidR="00F01CC7" w:rsidRPr="00F85ED5" w:rsidRDefault="00F01CC7" w:rsidP="00F01CC7">
            <w:pPr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депутат Енакиевского городского совета Донецкой Народной Республики, председатель постоянного комитета по </w:t>
            </w:r>
            <w:r>
              <w:rPr>
                <w:sz w:val="28"/>
                <w:szCs w:val="28"/>
              </w:rPr>
              <w:t>вопросам транспорта, промышленности и торговли</w:t>
            </w:r>
            <w:r w:rsidRPr="00F85ED5">
              <w:rPr>
                <w:sz w:val="28"/>
                <w:szCs w:val="28"/>
              </w:rPr>
              <w:t xml:space="preserve"> Енакиевского городского совета Донецкой </w:t>
            </w:r>
            <w:r>
              <w:rPr>
                <w:sz w:val="28"/>
                <w:szCs w:val="28"/>
              </w:rPr>
              <w:t>Н</w:t>
            </w:r>
            <w:r w:rsidRPr="00F85ED5">
              <w:rPr>
                <w:sz w:val="28"/>
                <w:szCs w:val="28"/>
              </w:rPr>
              <w:t xml:space="preserve">ародной </w:t>
            </w:r>
            <w:r>
              <w:rPr>
                <w:sz w:val="28"/>
                <w:szCs w:val="28"/>
              </w:rPr>
              <w:t>Р</w:t>
            </w:r>
            <w:r w:rsidRPr="00F85ED5">
              <w:rPr>
                <w:sz w:val="28"/>
                <w:szCs w:val="28"/>
              </w:rPr>
              <w:t>еспублики;</w:t>
            </w:r>
          </w:p>
          <w:p w14:paraId="151B713F" w14:textId="761EBD93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5B49AD6A" w14:textId="77777777" w:rsidTr="0004273F">
        <w:tc>
          <w:tcPr>
            <w:tcW w:w="3186" w:type="dxa"/>
          </w:tcPr>
          <w:p w14:paraId="315903F0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Котова</w:t>
            </w:r>
          </w:p>
          <w:p w14:paraId="3EF8E33B" w14:textId="7777777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Владислава Максимовна</w:t>
            </w:r>
          </w:p>
          <w:p w14:paraId="2C7BA408" w14:textId="7EA375FB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1E509CED" w14:textId="6D322E7D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_</w:t>
            </w:r>
          </w:p>
        </w:tc>
        <w:tc>
          <w:tcPr>
            <w:tcW w:w="5812" w:type="dxa"/>
          </w:tcPr>
          <w:p w14:paraId="392E6C5E" w14:textId="7777777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>начальник юридического отдела администрации</w:t>
            </w:r>
            <w:r>
              <w:rPr>
                <w:sz w:val="28"/>
                <w:szCs w:val="28"/>
              </w:rPr>
              <w:t xml:space="preserve"> городского округа Енакиево Донецкой Народной Республики</w:t>
            </w:r>
            <w:r w:rsidRPr="00F85ED5">
              <w:rPr>
                <w:sz w:val="28"/>
                <w:szCs w:val="28"/>
              </w:rPr>
              <w:t xml:space="preserve">; </w:t>
            </w:r>
          </w:p>
          <w:p w14:paraId="15A0F7A8" w14:textId="1ADE0FB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3A88DB25" w14:textId="77777777" w:rsidTr="0004273F">
        <w:tc>
          <w:tcPr>
            <w:tcW w:w="3186" w:type="dxa"/>
          </w:tcPr>
          <w:p w14:paraId="45002ED6" w14:textId="77777777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Пликус</w:t>
            </w:r>
          </w:p>
          <w:p w14:paraId="331195AB" w14:textId="77777777" w:rsidR="00F01CC7" w:rsidRPr="00F85ED5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Олеговна</w:t>
            </w:r>
          </w:p>
          <w:p w14:paraId="5E297BD0" w14:textId="13970F16" w:rsidR="00F01CC7" w:rsidRPr="00F85ED5" w:rsidRDefault="00F01CC7" w:rsidP="00F01CC7">
            <w:pPr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787FB599" w14:textId="44A7975D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lastRenderedPageBreak/>
              <w:t>_</w:t>
            </w:r>
          </w:p>
        </w:tc>
        <w:tc>
          <w:tcPr>
            <w:tcW w:w="5812" w:type="dxa"/>
          </w:tcPr>
          <w:p w14:paraId="6C66A73F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5ED5">
              <w:rPr>
                <w:sz w:val="28"/>
                <w:szCs w:val="28"/>
              </w:rPr>
              <w:t xml:space="preserve">руководитель аппарата </w:t>
            </w:r>
            <w:r>
              <w:rPr>
                <w:sz w:val="28"/>
                <w:szCs w:val="28"/>
              </w:rPr>
              <w:t xml:space="preserve">Енакиевского городского совета Донецкой Народной </w:t>
            </w:r>
            <w:r>
              <w:rPr>
                <w:sz w:val="28"/>
                <w:szCs w:val="28"/>
              </w:rPr>
              <w:lastRenderedPageBreak/>
              <w:t>Республики</w:t>
            </w:r>
            <w:r w:rsidRPr="00F85ED5">
              <w:rPr>
                <w:sz w:val="28"/>
                <w:szCs w:val="28"/>
              </w:rPr>
              <w:t>;</w:t>
            </w:r>
          </w:p>
          <w:p w14:paraId="5666A305" w14:textId="2AA891B3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3EF00784" w14:textId="77777777" w:rsidTr="0004273F">
        <w:tc>
          <w:tcPr>
            <w:tcW w:w="3186" w:type="dxa"/>
          </w:tcPr>
          <w:p w14:paraId="392AFB45" w14:textId="77777777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Дехтярева</w:t>
            </w:r>
          </w:p>
          <w:p w14:paraId="40F668BF" w14:textId="77777777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  <w:p w14:paraId="51E44150" w14:textId="77777777" w:rsidR="00F01CC7" w:rsidRDefault="00F01CC7" w:rsidP="00F01CC7">
            <w:pPr>
              <w:rPr>
                <w:sz w:val="28"/>
                <w:szCs w:val="28"/>
              </w:rPr>
            </w:pPr>
          </w:p>
          <w:p w14:paraId="5158D192" w14:textId="2F553186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Белкина</w:t>
            </w:r>
          </w:p>
          <w:p w14:paraId="7259A530" w14:textId="37149CA7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Андреевна</w:t>
            </w:r>
          </w:p>
          <w:p w14:paraId="49EEDBBB" w14:textId="77777777" w:rsidR="00F01CC7" w:rsidRDefault="00F01CC7" w:rsidP="00F01CC7">
            <w:pPr>
              <w:rPr>
                <w:sz w:val="28"/>
                <w:szCs w:val="28"/>
              </w:rPr>
            </w:pPr>
          </w:p>
          <w:p w14:paraId="5395B0C1" w14:textId="40C38319" w:rsidR="00F01CC7" w:rsidRDefault="00F01CC7" w:rsidP="00F01CC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Ртищев</w:t>
            </w:r>
          </w:p>
          <w:p w14:paraId="2F4BFC99" w14:textId="4066BE0F" w:rsidR="00F01CC7" w:rsidRPr="00F85ED5" w:rsidRDefault="00F01CC7" w:rsidP="00F01CC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Антон Сергеевич</w:t>
            </w:r>
          </w:p>
        </w:tc>
        <w:tc>
          <w:tcPr>
            <w:tcW w:w="598" w:type="dxa"/>
          </w:tcPr>
          <w:p w14:paraId="0D60EE85" w14:textId="77777777" w:rsidR="00F01CC7" w:rsidRDefault="00F01CC7" w:rsidP="00F01CC7">
            <w:pPr>
              <w:rPr>
                <w:b/>
              </w:rPr>
            </w:pPr>
            <w:r w:rsidRPr="00871812">
              <w:rPr>
                <w:b/>
              </w:rPr>
              <w:t>_</w:t>
            </w:r>
          </w:p>
          <w:p w14:paraId="70E4D69B" w14:textId="77777777" w:rsidR="00F01CC7" w:rsidRPr="00F01CC7" w:rsidRDefault="00F01CC7" w:rsidP="00F01CC7">
            <w:pPr>
              <w:rPr>
                <w:sz w:val="28"/>
                <w:szCs w:val="28"/>
              </w:rPr>
            </w:pPr>
          </w:p>
          <w:p w14:paraId="1498AD7B" w14:textId="77777777" w:rsidR="00F01CC7" w:rsidRPr="00F01CC7" w:rsidRDefault="00F01CC7" w:rsidP="00F01CC7">
            <w:pPr>
              <w:rPr>
                <w:sz w:val="28"/>
                <w:szCs w:val="28"/>
              </w:rPr>
            </w:pPr>
          </w:p>
          <w:p w14:paraId="0E122286" w14:textId="77777777" w:rsidR="00F01CC7" w:rsidRDefault="00F01CC7" w:rsidP="00F01CC7">
            <w:pPr>
              <w:rPr>
                <w:b/>
              </w:rPr>
            </w:pPr>
          </w:p>
          <w:p w14:paraId="4988AE3F" w14:textId="77777777" w:rsidR="00F01CC7" w:rsidRDefault="00F01CC7" w:rsidP="00F01CC7">
            <w:pPr>
              <w:rPr>
                <w:b/>
              </w:rPr>
            </w:pPr>
            <w:r w:rsidRPr="00871812">
              <w:rPr>
                <w:b/>
              </w:rPr>
              <w:t>_</w:t>
            </w:r>
          </w:p>
          <w:p w14:paraId="36AB40C3" w14:textId="77777777" w:rsidR="00F01CC7" w:rsidRPr="00F01CC7" w:rsidRDefault="00F01CC7" w:rsidP="00F01CC7">
            <w:pPr>
              <w:rPr>
                <w:sz w:val="28"/>
                <w:szCs w:val="28"/>
              </w:rPr>
            </w:pPr>
          </w:p>
          <w:p w14:paraId="521E76E6" w14:textId="77777777" w:rsidR="00F01CC7" w:rsidRPr="00F01CC7" w:rsidRDefault="00F01CC7" w:rsidP="00F01CC7">
            <w:pPr>
              <w:rPr>
                <w:sz w:val="28"/>
                <w:szCs w:val="28"/>
              </w:rPr>
            </w:pPr>
          </w:p>
          <w:p w14:paraId="06155C6E" w14:textId="2D693159" w:rsidR="00F01CC7" w:rsidRDefault="00F01CC7" w:rsidP="00F01CC7">
            <w:pPr>
              <w:rPr>
                <w:b/>
              </w:rPr>
            </w:pPr>
            <w:r w:rsidRPr="00871812">
              <w:rPr>
                <w:b/>
              </w:rPr>
              <w:t>_</w:t>
            </w:r>
          </w:p>
          <w:p w14:paraId="1126517A" w14:textId="4B2A3612" w:rsidR="00F01CC7" w:rsidRPr="00F01CC7" w:rsidRDefault="00F01CC7" w:rsidP="00F01CC7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26A0F121" w14:textId="77777777" w:rsidR="00F01CC7" w:rsidRPr="008D2605" w:rsidRDefault="00F01CC7" w:rsidP="00F01CC7">
            <w:pPr>
              <w:jc w:val="both"/>
              <w:rPr>
                <w:sz w:val="26"/>
                <w:szCs w:val="26"/>
              </w:rPr>
            </w:pPr>
            <w:bookmarkStart w:id="1" w:name="_Hlk164873968"/>
            <w:r w:rsidRPr="008D2605">
              <w:rPr>
                <w:sz w:val="26"/>
                <w:szCs w:val="26"/>
              </w:rPr>
              <w:t xml:space="preserve">директор МБОУ «Лицей информационных </w:t>
            </w:r>
          </w:p>
          <w:p w14:paraId="074F5310" w14:textId="3F474C94" w:rsidR="00F01CC7" w:rsidRDefault="00F01CC7" w:rsidP="00F01CC7">
            <w:pPr>
              <w:jc w:val="both"/>
              <w:rPr>
                <w:sz w:val="26"/>
                <w:szCs w:val="26"/>
              </w:rPr>
            </w:pPr>
            <w:r w:rsidRPr="008D2605">
              <w:rPr>
                <w:sz w:val="26"/>
                <w:szCs w:val="26"/>
              </w:rPr>
              <w:t>технологий г. Енакиево» (по согласованию)</w:t>
            </w:r>
          </w:p>
          <w:p w14:paraId="2D519BBD" w14:textId="09B5E780" w:rsidR="00F01CC7" w:rsidRDefault="00F01CC7" w:rsidP="00F01CC7">
            <w:pPr>
              <w:jc w:val="both"/>
              <w:rPr>
                <w:sz w:val="26"/>
                <w:szCs w:val="26"/>
              </w:rPr>
            </w:pPr>
          </w:p>
          <w:p w14:paraId="2CA0C488" w14:textId="64556FB0" w:rsidR="00F01CC7" w:rsidRDefault="00F01CC7" w:rsidP="00F01CC7">
            <w:pPr>
              <w:jc w:val="both"/>
              <w:rPr>
                <w:sz w:val="26"/>
                <w:szCs w:val="26"/>
              </w:rPr>
            </w:pPr>
            <w:r w:rsidRPr="008D2605">
              <w:rPr>
                <w:sz w:val="26"/>
                <w:szCs w:val="26"/>
              </w:rPr>
              <w:t xml:space="preserve">член общественной организации «Городской совет </w:t>
            </w:r>
            <w:r w:rsidRPr="008D2605">
              <w:rPr>
                <w:sz w:val="26"/>
                <w:szCs w:val="26"/>
              </w:rPr>
              <w:tab/>
              <w:t>ветеранов войны и труда» (по согласованию)</w:t>
            </w:r>
          </w:p>
          <w:p w14:paraId="3CAA9C96" w14:textId="784604AD" w:rsidR="00F01CC7" w:rsidRDefault="00F01CC7" w:rsidP="00F01CC7">
            <w:pPr>
              <w:jc w:val="both"/>
              <w:rPr>
                <w:sz w:val="26"/>
                <w:szCs w:val="26"/>
              </w:rPr>
            </w:pPr>
          </w:p>
          <w:p w14:paraId="5C6C91EC" w14:textId="77777777" w:rsidR="00F01CC7" w:rsidRDefault="00F01CC7" w:rsidP="00F01CC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специалист по организации работы в городском </w:t>
            </w:r>
          </w:p>
          <w:p w14:paraId="0D7FF188" w14:textId="12249FAC" w:rsidR="00F01CC7" w:rsidRDefault="00F01CC7" w:rsidP="00F01CC7">
            <w:pPr>
              <w:tabs>
                <w:tab w:val="left" w:pos="0"/>
              </w:tabs>
              <w:ind w:left="36" w:hanging="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округе Енакиево Общероссийского общественно-государственного движения детей и молодежи «Движение первых» Донецкой Народной Республики (по согласованию)</w:t>
            </w:r>
          </w:p>
          <w:p w14:paraId="292D927F" w14:textId="605E7B05" w:rsidR="00F01CC7" w:rsidRDefault="00F01CC7" w:rsidP="00F01CC7">
            <w:pPr>
              <w:tabs>
                <w:tab w:val="left" w:pos="3588"/>
              </w:tabs>
              <w:ind w:left="3540" w:hanging="3540"/>
              <w:jc w:val="both"/>
              <w:rPr>
                <w:sz w:val="26"/>
                <w:szCs w:val="26"/>
              </w:rPr>
            </w:pPr>
          </w:p>
          <w:p w14:paraId="312E470D" w14:textId="77777777" w:rsidR="00F01CC7" w:rsidRPr="008D2605" w:rsidRDefault="00F01CC7" w:rsidP="00F01CC7">
            <w:pPr>
              <w:jc w:val="both"/>
              <w:rPr>
                <w:sz w:val="26"/>
                <w:szCs w:val="26"/>
              </w:rPr>
            </w:pPr>
          </w:p>
          <w:p w14:paraId="227ECE54" w14:textId="77777777" w:rsidR="00F01CC7" w:rsidRPr="008D2605" w:rsidRDefault="00F01CC7" w:rsidP="00F01CC7">
            <w:pPr>
              <w:jc w:val="both"/>
              <w:rPr>
                <w:sz w:val="26"/>
                <w:szCs w:val="26"/>
              </w:rPr>
            </w:pPr>
          </w:p>
          <w:bookmarkEnd w:id="1"/>
          <w:p w14:paraId="093238A6" w14:textId="77777777" w:rsidR="00F01CC7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6B3F5BE" w14:textId="7777777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6106B46" w14:textId="7A336616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28A5049B" w14:textId="77777777" w:rsidTr="0004273F">
        <w:tc>
          <w:tcPr>
            <w:tcW w:w="3186" w:type="dxa"/>
          </w:tcPr>
          <w:p w14:paraId="281FB46C" w14:textId="7777777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635969C6" w14:textId="18B65448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783BC943" w14:textId="5B3B931D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2E5FE8EB" w14:textId="77777777" w:rsidTr="0004273F">
        <w:tc>
          <w:tcPr>
            <w:tcW w:w="3186" w:type="dxa"/>
          </w:tcPr>
          <w:p w14:paraId="75DCCD99" w14:textId="77777777" w:rsidR="00F01CC7" w:rsidRPr="00F85ED5" w:rsidRDefault="00F01CC7" w:rsidP="00F01CC7">
            <w:pPr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32C86882" w14:textId="25CBFB44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4D5E1BDE" w14:textId="76EE3C26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262D8C4F" w14:textId="77777777" w:rsidTr="0004273F">
        <w:tc>
          <w:tcPr>
            <w:tcW w:w="3186" w:type="dxa"/>
          </w:tcPr>
          <w:p w14:paraId="6BF711B0" w14:textId="582C702B" w:rsidR="00F01CC7" w:rsidRPr="00F85ED5" w:rsidRDefault="00F01CC7" w:rsidP="00F01CC7">
            <w:pPr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006E6AAD" w14:textId="1D732085" w:rsidR="00F01CC7" w:rsidRPr="00F01CC7" w:rsidRDefault="00F01CC7" w:rsidP="00F01CC7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26FF2B51" w14:textId="4810E9AD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13F9A007" w14:textId="77777777" w:rsidTr="0004273F">
        <w:tc>
          <w:tcPr>
            <w:tcW w:w="3186" w:type="dxa"/>
          </w:tcPr>
          <w:p w14:paraId="13EC2BEC" w14:textId="77777777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8" w:type="dxa"/>
          </w:tcPr>
          <w:p w14:paraId="665DB3CE" w14:textId="29F8FC76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33C7D315" w14:textId="5129B111" w:rsidR="00F01CC7" w:rsidRPr="00F85ED5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1CC7" w:rsidRPr="00871812" w14:paraId="721724EE" w14:textId="77777777" w:rsidTr="0004273F">
        <w:tc>
          <w:tcPr>
            <w:tcW w:w="3186" w:type="dxa"/>
          </w:tcPr>
          <w:p w14:paraId="6A7CE663" w14:textId="77777777" w:rsidR="00F01CC7" w:rsidRPr="00871812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8" w:type="dxa"/>
          </w:tcPr>
          <w:p w14:paraId="549F467F" w14:textId="5522CC12" w:rsidR="00F01CC7" w:rsidRPr="00871812" w:rsidRDefault="00F01CC7" w:rsidP="00F01C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12" w:type="dxa"/>
          </w:tcPr>
          <w:p w14:paraId="7D604A81" w14:textId="7445603C" w:rsidR="00F01CC7" w:rsidRPr="00871812" w:rsidRDefault="00F01CC7" w:rsidP="00F01C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7CF0B837" w14:textId="77777777" w:rsidR="00647117" w:rsidRPr="009F5387" w:rsidRDefault="00647117" w:rsidP="00356E5E">
      <w:pPr>
        <w:ind w:left="4560"/>
        <w:jc w:val="both"/>
        <w:rPr>
          <w:sz w:val="26"/>
          <w:szCs w:val="26"/>
        </w:rPr>
      </w:pPr>
    </w:p>
    <w:sectPr w:rsidR="00647117" w:rsidRPr="009F5387" w:rsidSect="00B54584">
      <w:pgSz w:w="11907" w:h="16840" w:code="9"/>
      <w:pgMar w:top="709" w:right="851" w:bottom="1276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0C991" w14:textId="77777777" w:rsidR="00D6435B" w:rsidRDefault="00D6435B" w:rsidP="00F715F0">
      <w:r>
        <w:separator/>
      </w:r>
    </w:p>
  </w:endnote>
  <w:endnote w:type="continuationSeparator" w:id="0">
    <w:p w14:paraId="077DEF4B" w14:textId="77777777" w:rsidR="00D6435B" w:rsidRDefault="00D6435B" w:rsidP="00F7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E380B" w14:textId="77777777" w:rsidR="00D6435B" w:rsidRDefault="00D6435B" w:rsidP="00F715F0">
      <w:r>
        <w:separator/>
      </w:r>
    </w:p>
  </w:footnote>
  <w:footnote w:type="continuationSeparator" w:id="0">
    <w:p w14:paraId="071C3752" w14:textId="77777777" w:rsidR="00D6435B" w:rsidRDefault="00D6435B" w:rsidP="00F71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C701A1"/>
    <w:multiLevelType w:val="hybridMultilevel"/>
    <w:tmpl w:val="94BEA5D0"/>
    <w:lvl w:ilvl="0" w:tplc="13CCC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CF"/>
    <w:rsid w:val="00003672"/>
    <w:rsid w:val="00003C20"/>
    <w:rsid w:val="00034EE3"/>
    <w:rsid w:val="00036D7B"/>
    <w:rsid w:val="00040D6D"/>
    <w:rsid w:val="0004273F"/>
    <w:rsid w:val="00046403"/>
    <w:rsid w:val="000569C6"/>
    <w:rsid w:val="00065935"/>
    <w:rsid w:val="00082DAB"/>
    <w:rsid w:val="000918D2"/>
    <w:rsid w:val="00091905"/>
    <w:rsid w:val="000A438B"/>
    <w:rsid w:val="000A7B22"/>
    <w:rsid w:val="000B0843"/>
    <w:rsid w:val="000B1370"/>
    <w:rsid w:val="000B50ED"/>
    <w:rsid w:val="000B70B5"/>
    <w:rsid w:val="000E0BC9"/>
    <w:rsid w:val="000E54C5"/>
    <w:rsid w:val="000E5570"/>
    <w:rsid w:val="000F0292"/>
    <w:rsid w:val="00145DD1"/>
    <w:rsid w:val="00171BFF"/>
    <w:rsid w:val="0017293B"/>
    <w:rsid w:val="00174BE8"/>
    <w:rsid w:val="00175F09"/>
    <w:rsid w:val="00186559"/>
    <w:rsid w:val="001D647D"/>
    <w:rsid w:val="001E1C98"/>
    <w:rsid w:val="001E23EE"/>
    <w:rsid w:val="002002BD"/>
    <w:rsid w:val="00222DD6"/>
    <w:rsid w:val="002313B4"/>
    <w:rsid w:val="0023528E"/>
    <w:rsid w:val="00240533"/>
    <w:rsid w:val="00241803"/>
    <w:rsid w:val="0025580B"/>
    <w:rsid w:val="00281D55"/>
    <w:rsid w:val="0029769D"/>
    <w:rsid w:val="002C31A9"/>
    <w:rsid w:val="002C6CA4"/>
    <w:rsid w:val="002D0438"/>
    <w:rsid w:val="002E0F5F"/>
    <w:rsid w:val="002F3100"/>
    <w:rsid w:val="00304218"/>
    <w:rsid w:val="003043E9"/>
    <w:rsid w:val="00305214"/>
    <w:rsid w:val="00322A2E"/>
    <w:rsid w:val="00323B13"/>
    <w:rsid w:val="003323F6"/>
    <w:rsid w:val="00340689"/>
    <w:rsid w:val="003435DD"/>
    <w:rsid w:val="00352C98"/>
    <w:rsid w:val="00355D0D"/>
    <w:rsid w:val="00356E5E"/>
    <w:rsid w:val="0035740F"/>
    <w:rsid w:val="0036568F"/>
    <w:rsid w:val="003914A8"/>
    <w:rsid w:val="003A00B0"/>
    <w:rsid w:val="003B4B94"/>
    <w:rsid w:val="003C4CC1"/>
    <w:rsid w:val="003C6B4F"/>
    <w:rsid w:val="003C7526"/>
    <w:rsid w:val="003D053C"/>
    <w:rsid w:val="003D197D"/>
    <w:rsid w:val="003E38D4"/>
    <w:rsid w:val="003E725D"/>
    <w:rsid w:val="003F4827"/>
    <w:rsid w:val="003F4B8E"/>
    <w:rsid w:val="003F543C"/>
    <w:rsid w:val="004279CE"/>
    <w:rsid w:val="00444956"/>
    <w:rsid w:val="00450912"/>
    <w:rsid w:val="00467261"/>
    <w:rsid w:val="004E5AE1"/>
    <w:rsid w:val="004F3F18"/>
    <w:rsid w:val="0050299D"/>
    <w:rsid w:val="005278EF"/>
    <w:rsid w:val="00530590"/>
    <w:rsid w:val="00547800"/>
    <w:rsid w:val="005601B4"/>
    <w:rsid w:val="005617CF"/>
    <w:rsid w:val="00563149"/>
    <w:rsid w:val="00570FF2"/>
    <w:rsid w:val="005718A5"/>
    <w:rsid w:val="00586CB5"/>
    <w:rsid w:val="0058737B"/>
    <w:rsid w:val="00587F9F"/>
    <w:rsid w:val="005A1D2D"/>
    <w:rsid w:val="005A7B75"/>
    <w:rsid w:val="005B09B5"/>
    <w:rsid w:val="005B2A1A"/>
    <w:rsid w:val="005B43A8"/>
    <w:rsid w:val="005C29D3"/>
    <w:rsid w:val="005D0D97"/>
    <w:rsid w:val="005E098A"/>
    <w:rsid w:val="005E2C35"/>
    <w:rsid w:val="005E4CD3"/>
    <w:rsid w:val="00601F31"/>
    <w:rsid w:val="0063586D"/>
    <w:rsid w:val="00641FF8"/>
    <w:rsid w:val="006448F0"/>
    <w:rsid w:val="00647117"/>
    <w:rsid w:val="00651BFA"/>
    <w:rsid w:val="00652E89"/>
    <w:rsid w:val="00666813"/>
    <w:rsid w:val="0067142C"/>
    <w:rsid w:val="006729C5"/>
    <w:rsid w:val="006834A6"/>
    <w:rsid w:val="00686ACC"/>
    <w:rsid w:val="00695A45"/>
    <w:rsid w:val="006A7CF4"/>
    <w:rsid w:val="006C5949"/>
    <w:rsid w:val="006C7068"/>
    <w:rsid w:val="006D373B"/>
    <w:rsid w:val="006D5A03"/>
    <w:rsid w:val="006F16AE"/>
    <w:rsid w:val="006F42FD"/>
    <w:rsid w:val="00701D6D"/>
    <w:rsid w:val="00702B05"/>
    <w:rsid w:val="00702E1F"/>
    <w:rsid w:val="00715E0F"/>
    <w:rsid w:val="00716F98"/>
    <w:rsid w:val="00723C22"/>
    <w:rsid w:val="00724E01"/>
    <w:rsid w:val="0072708D"/>
    <w:rsid w:val="007441EA"/>
    <w:rsid w:val="007450D3"/>
    <w:rsid w:val="0076418C"/>
    <w:rsid w:val="0076644C"/>
    <w:rsid w:val="0077328F"/>
    <w:rsid w:val="007802D7"/>
    <w:rsid w:val="007A274E"/>
    <w:rsid w:val="007C10EF"/>
    <w:rsid w:val="007C1109"/>
    <w:rsid w:val="007C5FD8"/>
    <w:rsid w:val="007C7C7B"/>
    <w:rsid w:val="007D3C82"/>
    <w:rsid w:val="007D3EE5"/>
    <w:rsid w:val="007E7DF5"/>
    <w:rsid w:val="007F2C79"/>
    <w:rsid w:val="007F5A06"/>
    <w:rsid w:val="0080241A"/>
    <w:rsid w:val="008062CB"/>
    <w:rsid w:val="00810E73"/>
    <w:rsid w:val="0081151D"/>
    <w:rsid w:val="008237F7"/>
    <w:rsid w:val="00847DB2"/>
    <w:rsid w:val="00856741"/>
    <w:rsid w:val="008604CE"/>
    <w:rsid w:val="00871812"/>
    <w:rsid w:val="0087350A"/>
    <w:rsid w:val="00874402"/>
    <w:rsid w:val="008746A6"/>
    <w:rsid w:val="00875AA7"/>
    <w:rsid w:val="00883539"/>
    <w:rsid w:val="00886AD3"/>
    <w:rsid w:val="008A1D38"/>
    <w:rsid w:val="008B3B8A"/>
    <w:rsid w:val="008B4583"/>
    <w:rsid w:val="008B5C9E"/>
    <w:rsid w:val="008E51DD"/>
    <w:rsid w:val="008F0F4B"/>
    <w:rsid w:val="008F7C9F"/>
    <w:rsid w:val="00911A31"/>
    <w:rsid w:val="00914535"/>
    <w:rsid w:val="009203E8"/>
    <w:rsid w:val="0092306B"/>
    <w:rsid w:val="00962037"/>
    <w:rsid w:val="00974A5D"/>
    <w:rsid w:val="00984F86"/>
    <w:rsid w:val="00985C2D"/>
    <w:rsid w:val="009931F1"/>
    <w:rsid w:val="00995167"/>
    <w:rsid w:val="009B4168"/>
    <w:rsid w:val="009B7CE4"/>
    <w:rsid w:val="009C64AC"/>
    <w:rsid w:val="009D14AD"/>
    <w:rsid w:val="009D496E"/>
    <w:rsid w:val="009F4513"/>
    <w:rsid w:val="009F5387"/>
    <w:rsid w:val="009F5E7C"/>
    <w:rsid w:val="00A14E82"/>
    <w:rsid w:val="00A1699F"/>
    <w:rsid w:val="00A44D60"/>
    <w:rsid w:val="00A62309"/>
    <w:rsid w:val="00A64838"/>
    <w:rsid w:val="00A6673D"/>
    <w:rsid w:val="00A73882"/>
    <w:rsid w:val="00A80B9A"/>
    <w:rsid w:val="00A92052"/>
    <w:rsid w:val="00AB1582"/>
    <w:rsid w:val="00AC78A4"/>
    <w:rsid w:val="00AC7C58"/>
    <w:rsid w:val="00AD604D"/>
    <w:rsid w:val="00B15C12"/>
    <w:rsid w:val="00B3650D"/>
    <w:rsid w:val="00B54584"/>
    <w:rsid w:val="00B56206"/>
    <w:rsid w:val="00B62E15"/>
    <w:rsid w:val="00B71B1B"/>
    <w:rsid w:val="00B77C75"/>
    <w:rsid w:val="00B91913"/>
    <w:rsid w:val="00B923CD"/>
    <w:rsid w:val="00B925B1"/>
    <w:rsid w:val="00B95656"/>
    <w:rsid w:val="00B9592E"/>
    <w:rsid w:val="00B95C7E"/>
    <w:rsid w:val="00BA7AA9"/>
    <w:rsid w:val="00BB5E77"/>
    <w:rsid w:val="00BC04DF"/>
    <w:rsid w:val="00BC1D1E"/>
    <w:rsid w:val="00BC66AF"/>
    <w:rsid w:val="00BD54A5"/>
    <w:rsid w:val="00BE75E2"/>
    <w:rsid w:val="00BF3D77"/>
    <w:rsid w:val="00C35C1D"/>
    <w:rsid w:val="00C447F8"/>
    <w:rsid w:val="00C637E1"/>
    <w:rsid w:val="00C75B06"/>
    <w:rsid w:val="00C763B5"/>
    <w:rsid w:val="00C84B86"/>
    <w:rsid w:val="00C91853"/>
    <w:rsid w:val="00C92E24"/>
    <w:rsid w:val="00C93071"/>
    <w:rsid w:val="00C941C6"/>
    <w:rsid w:val="00CA13A2"/>
    <w:rsid w:val="00CA331D"/>
    <w:rsid w:val="00CE5CDB"/>
    <w:rsid w:val="00CF29E2"/>
    <w:rsid w:val="00D02592"/>
    <w:rsid w:val="00D0403A"/>
    <w:rsid w:val="00D23322"/>
    <w:rsid w:val="00D33AB0"/>
    <w:rsid w:val="00D44AE2"/>
    <w:rsid w:val="00D50D86"/>
    <w:rsid w:val="00D60F90"/>
    <w:rsid w:val="00D6435B"/>
    <w:rsid w:val="00D70F13"/>
    <w:rsid w:val="00D71E8B"/>
    <w:rsid w:val="00D73F8D"/>
    <w:rsid w:val="00D81EE2"/>
    <w:rsid w:val="00D840BD"/>
    <w:rsid w:val="00D94F9C"/>
    <w:rsid w:val="00DB1367"/>
    <w:rsid w:val="00DB7972"/>
    <w:rsid w:val="00DE4A68"/>
    <w:rsid w:val="00DF4F9F"/>
    <w:rsid w:val="00E04D18"/>
    <w:rsid w:val="00E072EB"/>
    <w:rsid w:val="00E23044"/>
    <w:rsid w:val="00E36D47"/>
    <w:rsid w:val="00E36D78"/>
    <w:rsid w:val="00E55A3B"/>
    <w:rsid w:val="00E66E67"/>
    <w:rsid w:val="00E818CD"/>
    <w:rsid w:val="00E831E6"/>
    <w:rsid w:val="00E8430C"/>
    <w:rsid w:val="00EB3A37"/>
    <w:rsid w:val="00EB7E04"/>
    <w:rsid w:val="00EC0212"/>
    <w:rsid w:val="00EC0FBC"/>
    <w:rsid w:val="00EC1F34"/>
    <w:rsid w:val="00ED56E2"/>
    <w:rsid w:val="00EE7579"/>
    <w:rsid w:val="00F01CC7"/>
    <w:rsid w:val="00F0259F"/>
    <w:rsid w:val="00F13380"/>
    <w:rsid w:val="00F21B81"/>
    <w:rsid w:val="00F23901"/>
    <w:rsid w:val="00F246E8"/>
    <w:rsid w:val="00F2774F"/>
    <w:rsid w:val="00F37901"/>
    <w:rsid w:val="00F40226"/>
    <w:rsid w:val="00F50CA0"/>
    <w:rsid w:val="00F51F89"/>
    <w:rsid w:val="00F57475"/>
    <w:rsid w:val="00F715F0"/>
    <w:rsid w:val="00F85B14"/>
    <w:rsid w:val="00F85ED5"/>
    <w:rsid w:val="00F9126D"/>
    <w:rsid w:val="00FA7EDD"/>
    <w:rsid w:val="00FB1A82"/>
    <w:rsid w:val="00FB7AA7"/>
    <w:rsid w:val="00FC133A"/>
    <w:rsid w:val="00FC4A29"/>
    <w:rsid w:val="00FC53EE"/>
    <w:rsid w:val="00FD725B"/>
    <w:rsid w:val="00FE5321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969AC"/>
  <w15:docId w15:val="{C45BEF20-BD3B-4F05-91DA-6DB624A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3B5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6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66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63B5"/>
    <w:rPr>
      <w:b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C763B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763B5"/>
    <w:rPr>
      <w:sz w:val="24"/>
      <w:szCs w:val="24"/>
    </w:rPr>
  </w:style>
  <w:style w:type="paragraph" w:customStyle="1" w:styleId="ConsPlusNormal">
    <w:name w:val="ConsPlusNormal"/>
    <w:rsid w:val="000569C6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715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15F0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715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15F0"/>
    <w:rPr>
      <w:sz w:val="24"/>
      <w:szCs w:val="24"/>
    </w:rPr>
  </w:style>
  <w:style w:type="paragraph" w:styleId="ab">
    <w:name w:val="List Paragraph"/>
    <w:basedOn w:val="a"/>
    <w:uiPriority w:val="34"/>
    <w:qFormat/>
    <w:rsid w:val="00B9592E"/>
    <w:pPr>
      <w:ind w:left="720"/>
      <w:contextualSpacing/>
    </w:pPr>
  </w:style>
  <w:style w:type="paragraph" w:customStyle="1" w:styleId="ac">
    <w:basedOn w:val="a"/>
    <w:next w:val="ad"/>
    <w:unhideWhenUsed/>
    <w:rsid w:val="006C7068"/>
    <w:pPr>
      <w:spacing w:before="100" w:beforeAutospacing="1" w:after="100" w:afterAutospacing="1"/>
      <w:ind w:firstLine="567"/>
    </w:pPr>
  </w:style>
  <w:style w:type="paragraph" w:styleId="ad">
    <w:name w:val="Normal (Web)"/>
    <w:basedOn w:val="a"/>
    <w:uiPriority w:val="99"/>
    <w:semiHidden/>
    <w:unhideWhenUsed/>
    <w:rsid w:val="006C7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5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B16FA-A286-4986-B586-EA73C383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</cp:lastModifiedBy>
  <cp:revision>5</cp:revision>
  <cp:lastPrinted>2024-09-26T06:42:00Z</cp:lastPrinted>
  <dcterms:created xsi:type="dcterms:W3CDTF">2024-10-02T12:28:00Z</dcterms:created>
  <dcterms:modified xsi:type="dcterms:W3CDTF">2025-02-05T13:07:00Z</dcterms:modified>
</cp:coreProperties>
</file>